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AD30E" w14:textId="50F366EE" w:rsidR="0046762E" w:rsidRDefault="0046762E" w:rsidP="00E26221">
      <w:pPr>
        <w:spacing w:line="100" w:lineRule="atLeast"/>
        <w:ind w:left="396" w:right="1080"/>
        <w:rPr>
          <w:rFonts w:ascii="Arial" w:hAnsi="Arial" w:cs="Arial"/>
          <w:color w:val="000080"/>
          <w:sz w:val="20"/>
          <w:szCs w:val="20"/>
        </w:rPr>
      </w:pPr>
      <w:r>
        <w:rPr>
          <w:noProof/>
        </w:rPr>
        <w:drawing>
          <wp:inline distT="0" distB="0" distL="0" distR="0" wp14:anchorId="24C0A988" wp14:editId="249EFD92">
            <wp:extent cx="1952381" cy="609524"/>
            <wp:effectExtent l="0" t="0" r="0" b="0"/>
            <wp:docPr id="1" name="Picture 1" descr="Access2online logo, Online Accessibility on a Bud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ccess2online logo, Online Accessibility on a Budget"/>
                    <pic:cNvPicPr/>
                  </pic:nvPicPr>
                  <pic:blipFill>
                    <a:blip r:embed="rId5"/>
                    <a:stretch>
                      <a:fillRect/>
                    </a:stretch>
                  </pic:blipFill>
                  <pic:spPr>
                    <a:xfrm>
                      <a:off x="0" y="0"/>
                      <a:ext cx="1952381" cy="609524"/>
                    </a:xfrm>
                    <a:prstGeom prst="rect">
                      <a:avLst/>
                    </a:prstGeom>
                  </pic:spPr>
                </pic:pic>
              </a:graphicData>
            </a:graphic>
          </wp:inline>
        </w:drawing>
      </w:r>
    </w:p>
    <w:p w14:paraId="301C5DF7" w14:textId="4FF0DA36" w:rsidR="0046762E" w:rsidRPr="007765B9" w:rsidRDefault="007765B9" w:rsidP="007765B9">
      <w:pPr>
        <w:spacing w:after="0" w:line="100" w:lineRule="atLeast"/>
        <w:ind w:left="396" w:right="1080"/>
        <w:rPr>
          <w:rFonts w:ascii="Arial" w:hAnsi="Arial" w:cs="Arial"/>
          <w:b/>
          <w:bCs/>
          <w:sz w:val="20"/>
          <w:szCs w:val="20"/>
        </w:rPr>
      </w:pPr>
      <w:r w:rsidRPr="007765B9">
        <w:rPr>
          <w:rFonts w:ascii="Arial" w:hAnsi="Arial" w:cs="Arial"/>
          <w:b/>
          <w:bCs/>
          <w:sz w:val="20"/>
          <w:szCs w:val="20"/>
        </w:rPr>
        <w:t>Access2online Inc.</w:t>
      </w:r>
    </w:p>
    <w:p w14:paraId="40E684DA" w14:textId="587C868F" w:rsidR="00E26221" w:rsidRPr="007765B9" w:rsidRDefault="0046762E" w:rsidP="007765B9">
      <w:pPr>
        <w:spacing w:after="0" w:line="100" w:lineRule="atLeast"/>
        <w:ind w:left="396" w:right="1080"/>
        <w:rPr>
          <w:rFonts w:ascii="Arial" w:hAnsi="Arial" w:cs="Arial"/>
          <w:sz w:val="20"/>
          <w:szCs w:val="20"/>
        </w:rPr>
      </w:pPr>
      <w:r w:rsidRPr="007765B9">
        <w:rPr>
          <w:rFonts w:ascii="Arial" w:hAnsi="Arial" w:cs="Arial"/>
          <w:sz w:val="20"/>
          <w:szCs w:val="20"/>
        </w:rPr>
        <w:t>29030 SW Town Center Loop East</w:t>
      </w:r>
      <w:r w:rsidRPr="007765B9">
        <w:rPr>
          <w:rFonts w:ascii="Arial" w:hAnsi="Arial" w:cs="Arial"/>
          <w:sz w:val="20"/>
          <w:szCs w:val="20"/>
        </w:rPr>
        <w:br/>
        <w:t>Suite 202-187</w:t>
      </w:r>
      <w:r w:rsidRPr="007765B9">
        <w:rPr>
          <w:rFonts w:ascii="Arial" w:hAnsi="Arial" w:cs="Arial"/>
          <w:sz w:val="20"/>
          <w:szCs w:val="20"/>
        </w:rPr>
        <w:br/>
        <w:t>Wilsonville, OR 97070</w:t>
      </w:r>
    </w:p>
    <w:p w14:paraId="2A12EEAF" w14:textId="77777777" w:rsidR="007765B9" w:rsidRDefault="007765B9" w:rsidP="007765B9">
      <w:pPr>
        <w:spacing w:after="0" w:line="100" w:lineRule="atLeast"/>
        <w:ind w:left="396" w:right="1080"/>
        <w:rPr>
          <w:rFonts w:ascii="Arial" w:hAnsi="Arial" w:cs="Arial"/>
          <w:sz w:val="20"/>
          <w:szCs w:val="20"/>
        </w:rPr>
      </w:pPr>
      <w:r w:rsidRPr="007765B9">
        <w:rPr>
          <w:rFonts w:ascii="Arial" w:hAnsi="Arial" w:cs="Arial"/>
          <w:sz w:val="20"/>
          <w:szCs w:val="20"/>
        </w:rPr>
        <w:t>Voice: 503-570-6831</w:t>
      </w:r>
    </w:p>
    <w:p w14:paraId="5E5B743A" w14:textId="0484CF1A" w:rsidR="007765B9" w:rsidRPr="003B1020" w:rsidRDefault="007765B9" w:rsidP="007765B9">
      <w:pPr>
        <w:spacing w:after="0" w:line="100" w:lineRule="atLeast"/>
        <w:ind w:left="396" w:right="1080"/>
        <w:rPr>
          <w:rStyle w:val="Hyperlink"/>
        </w:rPr>
      </w:pPr>
      <w:r w:rsidRPr="007765B9">
        <w:rPr>
          <w:rFonts w:ascii="Arial" w:hAnsi="Arial" w:cs="Arial"/>
          <w:sz w:val="20"/>
          <w:szCs w:val="20"/>
        </w:rPr>
        <w:t xml:space="preserve">Email: </w:t>
      </w:r>
      <w:hyperlink r:id="rId6" w:history="1">
        <w:r w:rsidRPr="003B1020">
          <w:rPr>
            <w:rStyle w:val="Hyperlink"/>
          </w:rPr>
          <w:t>info@access2online.com</w:t>
        </w:r>
      </w:hyperlink>
    </w:p>
    <w:p w14:paraId="3C4308BF" w14:textId="2B872DE6" w:rsidR="007765B9" w:rsidRPr="007765B9" w:rsidRDefault="007765B9" w:rsidP="007765B9">
      <w:pPr>
        <w:spacing w:after="0" w:line="100" w:lineRule="atLeast"/>
        <w:ind w:left="396" w:right="1080"/>
        <w:rPr>
          <w:rFonts w:ascii="Arial" w:hAnsi="Arial" w:cs="Arial"/>
          <w:sz w:val="20"/>
          <w:szCs w:val="20"/>
        </w:rPr>
      </w:pPr>
      <w:r w:rsidRPr="007765B9">
        <w:rPr>
          <w:rFonts w:ascii="Arial" w:hAnsi="Arial" w:cs="Arial"/>
          <w:sz w:val="20"/>
          <w:szCs w:val="20"/>
        </w:rPr>
        <w:t xml:space="preserve">Web: </w:t>
      </w:r>
      <w:hyperlink r:id="rId7" w:history="1">
        <w:r w:rsidRPr="003C200E">
          <w:rPr>
            <w:rStyle w:val="Hyperlink"/>
            <w:rFonts w:ascii="Arial" w:hAnsi="Arial" w:cs="Arial"/>
            <w:sz w:val="20"/>
            <w:szCs w:val="20"/>
          </w:rPr>
          <w:t>www.access2online.com</w:t>
        </w:r>
      </w:hyperlink>
    </w:p>
    <w:p w14:paraId="66838013" w14:textId="77777777" w:rsidR="00E26221" w:rsidRDefault="00E26221" w:rsidP="00E26221">
      <w:pPr>
        <w:spacing w:line="100" w:lineRule="atLeast"/>
        <w:ind w:left="396" w:right="1080"/>
        <w:jc w:val="right"/>
        <w:rPr>
          <w:rFonts w:eastAsia="Times New Roman" w:cs="Times New Roman"/>
          <w:color w:val="000000"/>
        </w:rPr>
      </w:pPr>
    </w:p>
    <w:p w14:paraId="5DD553C9" w14:textId="19D9168D" w:rsidR="00E26221" w:rsidRDefault="005A79B1" w:rsidP="000A6E54">
      <w:pPr>
        <w:pStyle w:val="Heading1"/>
        <w:jc w:val="center"/>
      </w:pPr>
      <w:r>
        <w:t>Qualifications Statement</w:t>
      </w:r>
    </w:p>
    <w:p w14:paraId="7809DE24" w14:textId="77777777" w:rsidR="00C32072" w:rsidRPr="00E352B5" w:rsidRDefault="00C32072" w:rsidP="00C32072">
      <w:pPr>
        <w:pStyle w:val="Heading2"/>
        <w:rPr>
          <w:rFonts w:eastAsia="Times New Roman"/>
        </w:rPr>
      </w:pPr>
      <w:r>
        <w:rPr>
          <w:rFonts w:eastAsia="Times New Roman"/>
        </w:rPr>
        <w:t>Summary</w:t>
      </w:r>
      <w:r w:rsidRPr="00E352B5">
        <w:rPr>
          <w:rFonts w:eastAsia="Times New Roman"/>
        </w:rPr>
        <w:t>:</w:t>
      </w:r>
    </w:p>
    <w:p w14:paraId="0A832224" w14:textId="77777777" w:rsidR="007765B9" w:rsidRDefault="00C32072" w:rsidP="00C32072">
      <w:pPr>
        <w:spacing w:line="100" w:lineRule="atLeast"/>
        <w:ind w:right="1080"/>
      </w:pPr>
      <w:r w:rsidRPr="00AC3086">
        <w:rPr>
          <w:rFonts w:eastAsia="Times New Roman" w:cs="Times New Roman"/>
          <w:color w:val="000000"/>
        </w:rPr>
        <w:t>Access2online</w:t>
      </w:r>
      <w:r>
        <w:rPr>
          <w:rFonts w:eastAsia="Times New Roman" w:cs="Times New Roman"/>
          <w:color w:val="000000"/>
        </w:rPr>
        <w:t xml:space="preserve"> Inc is a private-sector corporation registered in Oregon and operating since 2016.</w:t>
      </w:r>
      <w:r w:rsidRPr="00AC3086">
        <w:rPr>
          <w:rFonts w:eastAsia="Times New Roman" w:cs="Times New Roman"/>
          <w:color w:val="000000"/>
        </w:rPr>
        <w:t xml:space="preserve"> </w:t>
      </w:r>
      <w:r>
        <w:rPr>
          <w:rFonts w:eastAsia="Times New Roman" w:cs="Times New Roman"/>
          <w:color w:val="000000"/>
        </w:rPr>
        <w:t xml:space="preserve">Under a joint venture with Oregon’s prison system, </w:t>
      </w:r>
      <w:r w:rsidRPr="00AC3086">
        <w:rPr>
          <w:rFonts w:eastAsia="Times New Roman" w:cs="Times New Roman"/>
          <w:color w:val="000000"/>
        </w:rPr>
        <w:t>Access2online</w:t>
      </w:r>
      <w:r>
        <w:rPr>
          <w:rFonts w:eastAsia="Times New Roman" w:cs="Times New Roman"/>
          <w:color w:val="000000"/>
        </w:rPr>
        <w:t xml:space="preserve"> operates inside the state prison for women. </w:t>
      </w:r>
      <w:r w:rsidR="005B2544">
        <w:t xml:space="preserve">Our analysts are inmates and parolees who have </w:t>
      </w:r>
      <w:r w:rsidR="00D565AA">
        <w:t xml:space="preserve">been formally </w:t>
      </w:r>
      <w:r w:rsidR="005B2544">
        <w:t>educated in accessibility. They have gained vital experience working hands-on for us over the years.</w:t>
      </w:r>
    </w:p>
    <w:p w14:paraId="6AA8CB1A" w14:textId="760DCD1F" w:rsidR="00067821" w:rsidRPr="00C32072" w:rsidRDefault="00067821" w:rsidP="007765B9">
      <w:pPr>
        <w:spacing w:before="240" w:line="100" w:lineRule="atLeast"/>
        <w:ind w:right="1080"/>
        <w:rPr>
          <w:rFonts w:asciiTheme="majorHAnsi" w:eastAsiaTheme="majorEastAsia" w:hAnsiTheme="majorHAnsi" w:cstheme="majorBidi"/>
          <w:color w:val="2F5496" w:themeColor="accent1" w:themeShade="BF"/>
          <w:sz w:val="26"/>
          <w:szCs w:val="26"/>
        </w:rPr>
      </w:pPr>
      <w:r w:rsidRPr="00067821">
        <w:rPr>
          <w:rStyle w:val="Heading2Char"/>
        </w:rPr>
        <w:t xml:space="preserve">Standards to Which We </w:t>
      </w:r>
      <w:r w:rsidR="00A91B0C">
        <w:rPr>
          <w:rStyle w:val="Heading2Char"/>
        </w:rPr>
        <w:t xml:space="preserve">Can Help You </w:t>
      </w:r>
      <w:r w:rsidRPr="00067821">
        <w:rPr>
          <w:rStyle w:val="Heading2Char"/>
        </w:rPr>
        <w:t xml:space="preserve">Comply </w:t>
      </w:r>
      <w:r w:rsidR="00260F1E">
        <w:rPr>
          <w:rStyle w:val="Heading2Char"/>
        </w:rPr>
        <w:br/>
      </w:r>
      <w:r>
        <w:t>(some of which we helped write)</w:t>
      </w:r>
    </w:p>
    <w:p w14:paraId="07EE4971" w14:textId="5B84194A" w:rsidR="00DF7E92" w:rsidRDefault="00DF7E92" w:rsidP="00067821">
      <w:pPr>
        <w:spacing w:line="100" w:lineRule="atLeast"/>
        <w:ind w:right="1080"/>
      </w:pPr>
      <w:r>
        <w:rPr>
          <w:rFonts w:eastAsia="Times New Roman" w:cstheme="minorHAnsi"/>
          <w:color w:val="000000"/>
        </w:rPr>
        <w:t>G</w:t>
      </w:r>
      <w:r w:rsidRPr="00802A98">
        <w:rPr>
          <w:rFonts w:eastAsia="Times New Roman" w:cstheme="minorHAnsi"/>
          <w:color w:val="000000"/>
        </w:rPr>
        <w:t>uarantee</w:t>
      </w:r>
      <w:r>
        <w:rPr>
          <w:rFonts w:eastAsia="Times New Roman" w:cstheme="minorHAnsi"/>
          <w:color w:val="000000"/>
        </w:rPr>
        <w:t>d</w:t>
      </w:r>
      <w:r w:rsidRPr="00802A98">
        <w:rPr>
          <w:rFonts w:eastAsia="Times New Roman" w:cstheme="minorHAnsi"/>
          <w:color w:val="000000"/>
        </w:rPr>
        <w:t xml:space="preserve"> full compliance to </w:t>
      </w:r>
      <w:r>
        <w:rPr>
          <w:rFonts w:eastAsia="Times New Roman" w:cstheme="minorHAnsi"/>
          <w:color w:val="000000"/>
        </w:rPr>
        <w:t xml:space="preserve">accessibility standards and </w:t>
      </w:r>
      <w:r w:rsidRPr="00802A98">
        <w:rPr>
          <w:rFonts w:eastAsia="Times New Roman" w:cstheme="minorHAnsi"/>
          <w:color w:val="000000"/>
        </w:rPr>
        <w:t>legal requirements</w:t>
      </w:r>
      <w:r>
        <w:rPr>
          <w:rFonts w:eastAsia="Times New Roman" w:cstheme="minorHAnsi"/>
          <w:color w:val="000000"/>
        </w:rPr>
        <w:t>.</w:t>
      </w:r>
    </w:p>
    <w:p w14:paraId="2491AF35" w14:textId="77777777" w:rsidR="008662C4" w:rsidRDefault="008662C4" w:rsidP="00067821">
      <w:pPr>
        <w:pStyle w:val="ListParagraph"/>
        <w:numPr>
          <w:ilvl w:val="0"/>
          <w:numId w:val="4"/>
        </w:numPr>
        <w:spacing w:line="100" w:lineRule="atLeast"/>
        <w:ind w:right="1080"/>
        <w:rPr>
          <w:rFonts w:eastAsia="Times New Roman" w:cstheme="minorHAnsi"/>
          <w:color w:val="000000"/>
        </w:rPr>
        <w:sectPr w:rsidR="008662C4">
          <w:pgSz w:w="12240" w:h="15840"/>
          <w:pgMar w:top="1440" w:right="1440" w:bottom="1440" w:left="1440" w:header="720" w:footer="720" w:gutter="0"/>
          <w:cols w:space="720"/>
          <w:docGrid w:linePitch="360"/>
        </w:sectPr>
      </w:pPr>
    </w:p>
    <w:p w14:paraId="0E49F510" w14:textId="0AD83C65" w:rsidR="00067821" w:rsidRPr="00067821" w:rsidRDefault="00067821" w:rsidP="00067821">
      <w:pPr>
        <w:pStyle w:val="ListParagraph"/>
        <w:numPr>
          <w:ilvl w:val="0"/>
          <w:numId w:val="4"/>
        </w:numPr>
        <w:spacing w:line="100" w:lineRule="atLeast"/>
        <w:ind w:right="1080"/>
        <w:rPr>
          <w:rFonts w:eastAsia="Times New Roman" w:cs="Times New Roman"/>
          <w:color w:val="000000"/>
        </w:rPr>
      </w:pPr>
      <w:r w:rsidRPr="00802A98">
        <w:rPr>
          <w:rFonts w:eastAsia="Times New Roman" w:cstheme="minorHAnsi"/>
          <w:color w:val="000000"/>
        </w:rPr>
        <w:t xml:space="preserve">Section 508 of the Rehabilitation Act </w:t>
      </w:r>
    </w:p>
    <w:p w14:paraId="0E7CD67E" w14:textId="3CC7EE1D" w:rsidR="00067821" w:rsidRPr="008662C4" w:rsidRDefault="00067821" w:rsidP="00067821">
      <w:pPr>
        <w:pStyle w:val="ListParagraph"/>
        <w:numPr>
          <w:ilvl w:val="0"/>
          <w:numId w:val="4"/>
        </w:numPr>
        <w:spacing w:line="100" w:lineRule="atLeast"/>
        <w:ind w:right="1080"/>
        <w:rPr>
          <w:rFonts w:eastAsia="Times New Roman" w:cs="Times New Roman"/>
          <w:color w:val="000000"/>
        </w:rPr>
      </w:pPr>
      <w:r w:rsidRPr="00802A98">
        <w:rPr>
          <w:rFonts w:eastAsia="Times New Roman" w:cstheme="minorHAnsi"/>
          <w:color w:val="000000"/>
        </w:rPr>
        <w:t>Title II or III of the A</w:t>
      </w:r>
      <w:r w:rsidR="008662C4">
        <w:rPr>
          <w:rFonts w:eastAsia="Times New Roman" w:cstheme="minorHAnsi"/>
          <w:color w:val="000000"/>
        </w:rPr>
        <w:t>D</w:t>
      </w:r>
      <w:r w:rsidRPr="00802A98">
        <w:rPr>
          <w:rFonts w:eastAsia="Times New Roman" w:cstheme="minorHAnsi"/>
          <w:color w:val="000000"/>
        </w:rPr>
        <w:t xml:space="preserve">A </w:t>
      </w:r>
    </w:p>
    <w:p w14:paraId="5D06B290" w14:textId="7B2F010B" w:rsidR="008662C4" w:rsidRPr="008662C4" w:rsidRDefault="008662C4" w:rsidP="008662C4">
      <w:pPr>
        <w:pStyle w:val="ListParagraph"/>
        <w:numPr>
          <w:ilvl w:val="0"/>
          <w:numId w:val="4"/>
        </w:numPr>
        <w:spacing w:line="100" w:lineRule="atLeast"/>
        <w:ind w:right="1080"/>
        <w:rPr>
          <w:rFonts w:eastAsia="Times New Roman" w:cs="Times New Roman"/>
          <w:color w:val="000000"/>
        </w:rPr>
      </w:pPr>
      <w:r>
        <w:rPr>
          <w:rFonts w:eastAsia="Times New Roman" w:cstheme="minorHAnsi"/>
          <w:color w:val="000000"/>
        </w:rPr>
        <w:t xml:space="preserve">WCAG </w:t>
      </w:r>
      <w:r w:rsidRPr="00802A98">
        <w:rPr>
          <w:rFonts w:eastAsia="Times New Roman" w:cstheme="minorHAnsi"/>
          <w:color w:val="000000"/>
        </w:rPr>
        <w:t>2.0</w:t>
      </w:r>
      <w:r>
        <w:rPr>
          <w:rFonts w:eastAsia="Times New Roman" w:cstheme="minorHAnsi"/>
          <w:color w:val="000000"/>
        </w:rPr>
        <w:t>/</w:t>
      </w:r>
      <w:r w:rsidRPr="00802A98">
        <w:rPr>
          <w:rFonts w:eastAsia="Times New Roman" w:cstheme="minorHAnsi"/>
          <w:color w:val="000000"/>
        </w:rPr>
        <w:t xml:space="preserve"> 2.1</w:t>
      </w:r>
      <w:r>
        <w:rPr>
          <w:rFonts w:eastAsia="Times New Roman" w:cstheme="minorHAnsi"/>
          <w:color w:val="000000"/>
        </w:rPr>
        <w:t>, WCAG-EM</w:t>
      </w:r>
    </w:p>
    <w:p w14:paraId="25BCE6A7" w14:textId="73E40AA7" w:rsidR="00067821" w:rsidRPr="00067821" w:rsidRDefault="00067821" w:rsidP="00067821">
      <w:pPr>
        <w:pStyle w:val="ListParagraph"/>
        <w:numPr>
          <w:ilvl w:val="0"/>
          <w:numId w:val="4"/>
        </w:numPr>
        <w:spacing w:line="100" w:lineRule="atLeast"/>
        <w:ind w:right="1080"/>
        <w:rPr>
          <w:rFonts w:eastAsia="Times New Roman" w:cs="Times New Roman"/>
          <w:color w:val="000000"/>
        </w:rPr>
      </w:pPr>
      <w:r w:rsidRPr="00802A98">
        <w:rPr>
          <w:rFonts w:eastAsia="Times New Roman" w:cstheme="minorHAnsi"/>
          <w:color w:val="000000"/>
        </w:rPr>
        <w:t>California’s AB</w:t>
      </w:r>
      <w:r w:rsidR="00400D6F">
        <w:rPr>
          <w:rFonts w:eastAsia="Times New Roman" w:cstheme="minorHAnsi"/>
          <w:color w:val="000000"/>
        </w:rPr>
        <w:t xml:space="preserve"> </w:t>
      </w:r>
      <w:r w:rsidRPr="00802A98">
        <w:rPr>
          <w:rFonts w:eastAsia="Times New Roman" w:cstheme="minorHAnsi"/>
          <w:color w:val="000000"/>
        </w:rPr>
        <w:t xml:space="preserve">434 </w:t>
      </w:r>
    </w:p>
    <w:p w14:paraId="539CA48D" w14:textId="3B619D73" w:rsidR="00067821" w:rsidRPr="00067821" w:rsidRDefault="00067821" w:rsidP="00067821">
      <w:pPr>
        <w:pStyle w:val="ListParagraph"/>
        <w:numPr>
          <w:ilvl w:val="0"/>
          <w:numId w:val="4"/>
        </w:numPr>
        <w:spacing w:line="100" w:lineRule="atLeast"/>
        <w:ind w:right="1080"/>
        <w:rPr>
          <w:rFonts w:eastAsia="Times New Roman" w:cs="Times New Roman"/>
          <w:color w:val="000000"/>
        </w:rPr>
      </w:pPr>
      <w:r w:rsidRPr="00802A98">
        <w:rPr>
          <w:rFonts w:eastAsia="Times New Roman" w:cstheme="minorHAnsi"/>
          <w:color w:val="000000"/>
        </w:rPr>
        <w:t>Texas Proclamation 2020</w:t>
      </w:r>
    </w:p>
    <w:p w14:paraId="59D7989C" w14:textId="6DF3119B" w:rsidR="008662C4" w:rsidRPr="007765B9" w:rsidRDefault="00067821" w:rsidP="007765B9">
      <w:pPr>
        <w:pStyle w:val="ListParagraph"/>
        <w:numPr>
          <w:ilvl w:val="0"/>
          <w:numId w:val="4"/>
        </w:numPr>
        <w:spacing w:line="100" w:lineRule="atLeast"/>
        <w:ind w:right="1080"/>
        <w:rPr>
          <w:rFonts w:eastAsia="Times New Roman" w:cs="Times New Roman"/>
          <w:color w:val="000000"/>
        </w:rPr>
        <w:sectPr w:rsidR="008662C4" w:rsidRPr="007765B9" w:rsidSect="008662C4">
          <w:type w:val="continuous"/>
          <w:pgSz w:w="12240" w:h="15840"/>
          <w:pgMar w:top="1440" w:right="1440" w:bottom="1440" w:left="1440" w:header="720" w:footer="720" w:gutter="0"/>
          <w:cols w:num="2" w:space="720"/>
          <w:docGrid w:linePitch="360"/>
        </w:sectPr>
      </w:pPr>
      <w:r w:rsidRPr="00802A98">
        <w:rPr>
          <w:rFonts w:eastAsia="Times New Roman" w:cstheme="minorHAnsi"/>
          <w:color w:val="000000"/>
        </w:rPr>
        <w:t>Section 1557 of the Affordable Care Act.</w:t>
      </w:r>
    </w:p>
    <w:p w14:paraId="5497AC03" w14:textId="77777777" w:rsidR="00C32072" w:rsidRPr="00E352B5" w:rsidRDefault="00C32072" w:rsidP="00C32072">
      <w:pPr>
        <w:pStyle w:val="Heading2"/>
        <w:rPr>
          <w:rFonts w:eastAsia="Times New Roman"/>
        </w:rPr>
      </w:pPr>
      <w:r w:rsidRPr="00E352B5">
        <w:rPr>
          <w:rFonts w:eastAsia="Times New Roman"/>
        </w:rPr>
        <w:t>Certifications</w:t>
      </w:r>
    </w:p>
    <w:p w14:paraId="59AECBC6" w14:textId="77777777" w:rsidR="00C32072" w:rsidRPr="00F22145" w:rsidRDefault="00C32072" w:rsidP="00C32072">
      <w:pPr>
        <w:pStyle w:val="ListParagraph"/>
        <w:numPr>
          <w:ilvl w:val="0"/>
          <w:numId w:val="1"/>
        </w:numPr>
        <w:spacing w:line="100" w:lineRule="atLeast"/>
        <w:ind w:right="1080"/>
        <w:rPr>
          <w:rFonts w:eastAsia="Times New Roman" w:cs="Times New Roman"/>
          <w:color w:val="000000"/>
        </w:rPr>
      </w:pPr>
      <w:r>
        <w:rPr>
          <w:rFonts w:eastAsia="Times New Roman" w:cs="Times New Roman"/>
          <w:color w:val="000000"/>
        </w:rPr>
        <w:t>Over a dozen analysts, including</w:t>
      </w:r>
      <w:r w:rsidRPr="00F22145">
        <w:rPr>
          <w:rFonts w:eastAsia="Times New Roman" w:cs="Times New Roman"/>
          <w:color w:val="000000"/>
        </w:rPr>
        <w:t xml:space="preserve"> six </w:t>
      </w:r>
      <w:r>
        <w:rPr>
          <w:rFonts w:eastAsia="Times New Roman" w:cs="Times New Roman"/>
          <w:color w:val="000000"/>
        </w:rPr>
        <w:t>who</w:t>
      </w:r>
      <w:r w:rsidRPr="00F22145">
        <w:rPr>
          <w:rFonts w:eastAsia="Times New Roman" w:cs="Times New Roman"/>
          <w:color w:val="000000"/>
        </w:rPr>
        <w:t xml:space="preserve"> are </w:t>
      </w:r>
      <w:hyperlink r:id="rId8" w:history="1">
        <w:r w:rsidRPr="00F22145">
          <w:rPr>
            <w:rStyle w:val="Hyperlink"/>
            <w:rFonts w:eastAsia="Times New Roman" w:cs="Times New Roman"/>
            <w:lang w:eastAsia="hi-IN" w:bidi="hi-IN"/>
          </w:rPr>
          <w:t>Trusted Testers</w:t>
        </w:r>
      </w:hyperlink>
      <w:r w:rsidRPr="00F22145">
        <w:rPr>
          <w:rFonts w:eastAsia="Times New Roman" w:cs="Times New Roman"/>
          <w:color w:val="000000"/>
        </w:rPr>
        <w:t> certified by the Department of Homeland Security's </w:t>
      </w:r>
      <w:hyperlink r:id="rId9" w:history="1">
        <w:r w:rsidRPr="00F22145">
          <w:rPr>
            <w:rStyle w:val="Hyperlink"/>
            <w:rFonts w:eastAsia="Times New Roman" w:cs="Times New Roman"/>
            <w:lang w:eastAsia="hi-IN" w:bidi="hi-IN"/>
          </w:rPr>
          <w:t>Office of Accessible Systems &amp; Technology</w:t>
        </w:r>
      </w:hyperlink>
      <w:r w:rsidRPr="00F22145">
        <w:rPr>
          <w:rFonts w:eastAsia="Times New Roman" w:cs="Times New Roman"/>
          <w:color w:val="000000"/>
        </w:rPr>
        <w:t>.</w:t>
      </w:r>
    </w:p>
    <w:p w14:paraId="21CC5F38" w14:textId="77777777" w:rsidR="00C32072" w:rsidRDefault="000B1F31" w:rsidP="00C32072">
      <w:pPr>
        <w:pStyle w:val="ListParagraph"/>
        <w:numPr>
          <w:ilvl w:val="0"/>
          <w:numId w:val="1"/>
        </w:numPr>
        <w:spacing w:line="100" w:lineRule="atLeast"/>
        <w:ind w:right="1080"/>
        <w:rPr>
          <w:rFonts w:eastAsia="Times New Roman" w:cs="Times New Roman"/>
          <w:color w:val="000000"/>
        </w:rPr>
      </w:pPr>
      <w:hyperlink r:id="rId10" w:history="1">
        <w:r w:rsidR="00C32072" w:rsidRPr="00F22145">
          <w:rPr>
            <w:rStyle w:val="Hyperlink"/>
            <w:rFonts w:eastAsia="Times New Roman" w:cs="Times New Roman"/>
            <w:lang w:eastAsia="hi-IN" w:bidi="hi-IN"/>
          </w:rPr>
          <w:t>Web Accessibility Specialists</w:t>
        </w:r>
      </w:hyperlink>
      <w:r w:rsidR="00C32072" w:rsidRPr="00F22145">
        <w:rPr>
          <w:rFonts w:eastAsia="Times New Roman" w:cs="Times New Roman"/>
          <w:color w:val="000000"/>
        </w:rPr>
        <w:t> certified by the International Association of Accessibility Professionals.</w:t>
      </w:r>
    </w:p>
    <w:p w14:paraId="0A468CDB" w14:textId="5F193770" w:rsidR="00F41DDB" w:rsidRPr="00E352B5" w:rsidRDefault="00F41DDB" w:rsidP="000A6E54">
      <w:pPr>
        <w:pStyle w:val="Heading2"/>
      </w:pPr>
      <w:r w:rsidRPr="00E352B5">
        <w:t>Memberships</w:t>
      </w:r>
    </w:p>
    <w:p w14:paraId="28EB7A82" w14:textId="77777777" w:rsidR="00400D6F" w:rsidRDefault="00C01D40" w:rsidP="00F22145">
      <w:pPr>
        <w:pStyle w:val="ListParagraph"/>
        <w:numPr>
          <w:ilvl w:val="0"/>
          <w:numId w:val="2"/>
        </w:numPr>
        <w:spacing w:line="100" w:lineRule="atLeast"/>
        <w:ind w:right="1080"/>
      </w:pPr>
      <w:r>
        <w:t>Members of the International Association of Accessibility Professionals (IAAP)</w:t>
      </w:r>
    </w:p>
    <w:p w14:paraId="1F642115" w14:textId="73CB0A44" w:rsidR="00F22145" w:rsidRDefault="00400D6F" w:rsidP="00400D6F">
      <w:pPr>
        <w:pStyle w:val="ListParagraph"/>
        <w:numPr>
          <w:ilvl w:val="1"/>
          <w:numId w:val="2"/>
        </w:numPr>
        <w:spacing w:line="100" w:lineRule="atLeast"/>
        <w:ind w:right="1080"/>
      </w:pPr>
      <w:r>
        <w:t>Accessible Document Specialist Certification Working Group</w:t>
      </w:r>
      <w:r w:rsidR="00C01D40">
        <w:t xml:space="preserve"> </w:t>
      </w:r>
    </w:p>
    <w:p w14:paraId="421960AD" w14:textId="77777777" w:rsidR="00400D6F" w:rsidRDefault="00F22145" w:rsidP="00400D6F">
      <w:pPr>
        <w:pStyle w:val="ListParagraph"/>
        <w:numPr>
          <w:ilvl w:val="0"/>
          <w:numId w:val="2"/>
        </w:numPr>
        <w:spacing w:line="100" w:lineRule="atLeast"/>
        <w:ind w:right="1080"/>
      </w:pPr>
      <w:r>
        <w:t>M</w:t>
      </w:r>
      <w:r w:rsidR="00C01D40">
        <w:t>embers of the PDF Association</w:t>
      </w:r>
    </w:p>
    <w:p w14:paraId="0FEECB49" w14:textId="7F3FC35A" w:rsidR="00400D6F" w:rsidRPr="00C947FB" w:rsidRDefault="00400D6F" w:rsidP="00400D6F">
      <w:pPr>
        <w:pStyle w:val="ListParagraph"/>
        <w:numPr>
          <w:ilvl w:val="1"/>
          <w:numId w:val="2"/>
        </w:numPr>
        <w:spacing w:line="100" w:lineRule="atLeast"/>
        <w:ind w:right="1080"/>
        <w:rPr>
          <w:rFonts w:eastAsia="Times New Roman" w:cs="Times New Roman"/>
          <w:color w:val="000000"/>
        </w:rPr>
      </w:pPr>
      <w:r w:rsidRPr="00C947FB">
        <w:rPr>
          <w:rFonts w:eastAsia="Times New Roman" w:cs="Times New Roman"/>
          <w:color w:val="000000"/>
        </w:rPr>
        <w:t>PDF/UA Accessibility Services Working Group</w:t>
      </w:r>
      <w:r w:rsidR="00C947FB">
        <w:rPr>
          <w:rFonts w:eastAsia="Times New Roman" w:cs="Times New Roman"/>
          <w:color w:val="000000"/>
        </w:rPr>
        <w:t xml:space="preserve"> (</w:t>
      </w:r>
      <w:r w:rsidR="00C947FB" w:rsidRPr="00C947FB">
        <w:rPr>
          <w:rFonts w:eastAsia="Times New Roman" w:cs="Times New Roman"/>
          <w:color w:val="000000"/>
        </w:rPr>
        <w:t>TWG</w:t>
      </w:r>
      <w:r w:rsidR="00C947FB">
        <w:rPr>
          <w:rFonts w:eastAsia="Times New Roman" w:cs="Times New Roman"/>
          <w:color w:val="000000"/>
        </w:rPr>
        <w:t>)</w:t>
      </w:r>
    </w:p>
    <w:p w14:paraId="728D7850" w14:textId="6A59C086" w:rsidR="00400D6F" w:rsidRPr="00C947FB" w:rsidRDefault="00400D6F" w:rsidP="00400D6F">
      <w:pPr>
        <w:pStyle w:val="ListParagraph"/>
        <w:numPr>
          <w:ilvl w:val="1"/>
          <w:numId w:val="2"/>
        </w:numPr>
        <w:spacing w:line="100" w:lineRule="atLeast"/>
        <w:ind w:right="1080"/>
        <w:rPr>
          <w:rFonts w:eastAsia="Times New Roman" w:cs="Times New Roman"/>
          <w:color w:val="000000"/>
        </w:rPr>
      </w:pPr>
      <w:r w:rsidRPr="00C947FB">
        <w:rPr>
          <w:rFonts w:eastAsia="Times New Roman" w:cs="Times New Roman"/>
          <w:color w:val="000000"/>
        </w:rPr>
        <w:t xml:space="preserve">PDF Accessibility </w:t>
      </w:r>
      <w:r w:rsidR="00C318D9" w:rsidRPr="00C947FB">
        <w:rPr>
          <w:rFonts w:eastAsia="Times New Roman" w:cs="Times New Roman"/>
          <w:color w:val="000000"/>
        </w:rPr>
        <w:t>Liaison</w:t>
      </w:r>
      <w:r w:rsidR="00C947FB" w:rsidRPr="00C947FB">
        <w:rPr>
          <w:rFonts w:eastAsia="Times New Roman" w:cs="Times New Roman"/>
          <w:color w:val="000000"/>
        </w:rPr>
        <w:t xml:space="preserve"> Working Group </w:t>
      </w:r>
      <w:r w:rsidR="00C947FB">
        <w:rPr>
          <w:rFonts w:eastAsia="Times New Roman" w:cs="Times New Roman"/>
          <w:color w:val="000000"/>
        </w:rPr>
        <w:t>(</w:t>
      </w:r>
      <w:r w:rsidR="00C947FB" w:rsidRPr="00C947FB">
        <w:rPr>
          <w:rFonts w:eastAsia="Times New Roman" w:cs="Times New Roman"/>
          <w:color w:val="000000"/>
        </w:rPr>
        <w:t>LWG</w:t>
      </w:r>
      <w:r w:rsidR="00C947FB">
        <w:rPr>
          <w:rFonts w:eastAsia="Times New Roman" w:cs="Times New Roman"/>
          <w:color w:val="000000"/>
        </w:rPr>
        <w:t>)</w:t>
      </w:r>
    </w:p>
    <w:p w14:paraId="68A51ADA" w14:textId="60F324A9" w:rsidR="00BA431C" w:rsidRPr="00E17922" w:rsidRDefault="00F22145" w:rsidP="00E17922">
      <w:pPr>
        <w:pStyle w:val="ListParagraph"/>
        <w:numPr>
          <w:ilvl w:val="0"/>
          <w:numId w:val="2"/>
        </w:numPr>
        <w:spacing w:line="100" w:lineRule="atLeast"/>
        <w:ind w:right="1080"/>
        <w:rPr>
          <w:rFonts w:eastAsia="Times New Roman" w:cs="Times New Roman"/>
          <w:color w:val="000000"/>
        </w:rPr>
      </w:pPr>
      <w:r>
        <w:t>M</w:t>
      </w:r>
      <w:r w:rsidR="00C01D40">
        <w:t>embers of the W3C</w:t>
      </w:r>
    </w:p>
    <w:p w14:paraId="13681C1A" w14:textId="77777777" w:rsidR="00D42F23" w:rsidRPr="00D42F23" w:rsidRDefault="00D42F23" w:rsidP="00DF3886">
      <w:pPr>
        <w:pStyle w:val="ListParagraph"/>
        <w:spacing w:line="100" w:lineRule="atLeast"/>
        <w:ind w:left="1080" w:right="1080"/>
        <w:rPr>
          <w:rFonts w:eastAsia="Times New Roman" w:cs="Times New Roman"/>
          <w:color w:val="000000"/>
        </w:rPr>
      </w:pPr>
      <w:r w:rsidRPr="00D42F23">
        <w:rPr>
          <w:rFonts w:eastAsia="Times New Roman" w:cs="Times New Roman"/>
          <w:color w:val="000000"/>
        </w:rPr>
        <w:t>o</w:t>
      </w:r>
      <w:r w:rsidRPr="00D42F23">
        <w:rPr>
          <w:rFonts w:eastAsia="Times New Roman" w:cs="Times New Roman"/>
          <w:color w:val="000000"/>
        </w:rPr>
        <w:tab/>
        <w:t>Accessibility Guidelines Working Group</w:t>
      </w:r>
    </w:p>
    <w:p w14:paraId="1C0AC91F" w14:textId="77777777" w:rsidR="00D42F23" w:rsidRPr="00D42F23" w:rsidRDefault="00D42F23" w:rsidP="00DF3886">
      <w:pPr>
        <w:pStyle w:val="ListParagraph"/>
        <w:spacing w:line="100" w:lineRule="atLeast"/>
        <w:ind w:right="1080" w:firstLine="360"/>
        <w:rPr>
          <w:rFonts w:eastAsia="Times New Roman" w:cs="Times New Roman"/>
          <w:color w:val="000000"/>
        </w:rPr>
      </w:pPr>
      <w:r w:rsidRPr="00D42F23">
        <w:rPr>
          <w:rFonts w:eastAsia="Times New Roman" w:cs="Times New Roman"/>
          <w:color w:val="000000"/>
        </w:rPr>
        <w:t>o</w:t>
      </w:r>
      <w:r w:rsidRPr="00D42F23">
        <w:rPr>
          <w:rFonts w:eastAsia="Times New Roman" w:cs="Times New Roman"/>
          <w:color w:val="000000"/>
        </w:rPr>
        <w:tab/>
        <w:t>Accessible Rich Internet Applications Working Group</w:t>
      </w:r>
    </w:p>
    <w:p w14:paraId="64D25C29" w14:textId="77777777" w:rsidR="00D42F23" w:rsidRPr="00D42F23" w:rsidRDefault="00D42F23" w:rsidP="00DF3886">
      <w:pPr>
        <w:pStyle w:val="ListParagraph"/>
        <w:spacing w:line="100" w:lineRule="atLeast"/>
        <w:ind w:right="1080" w:firstLine="360"/>
        <w:rPr>
          <w:rFonts w:eastAsia="Times New Roman" w:cs="Times New Roman"/>
          <w:color w:val="000000"/>
        </w:rPr>
      </w:pPr>
      <w:r w:rsidRPr="00D42F23">
        <w:rPr>
          <w:rFonts w:eastAsia="Times New Roman" w:cs="Times New Roman"/>
          <w:color w:val="000000"/>
        </w:rPr>
        <w:t>o</w:t>
      </w:r>
      <w:r w:rsidRPr="00D42F23">
        <w:rPr>
          <w:rFonts w:eastAsia="Times New Roman" w:cs="Times New Roman"/>
          <w:color w:val="000000"/>
        </w:rPr>
        <w:tab/>
        <w:t>Community Council</w:t>
      </w:r>
    </w:p>
    <w:p w14:paraId="6370FF90" w14:textId="77777777" w:rsidR="00D42F23" w:rsidRPr="00D42F23" w:rsidRDefault="00D42F23" w:rsidP="00DF3886">
      <w:pPr>
        <w:pStyle w:val="ListParagraph"/>
        <w:spacing w:line="100" w:lineRule="atLeast"/>
        <w:ind w:right="1080" w:firstLine="360"/>
        <w:rPr>
          <w:rFonts w:eastAsia="Times New Roman" w:cs="Times New Roman"/>
          <w:color w:val="000000"/>
        </w:rPr>
      </w:pPr>
      <w:r w:rsidRPr="00D42F23">
        <w:rPr>
          <w:rFonts w:eastAsia="Times New Roman" w:cs="Times New Roman"/>
          <w:color w:val="000000"/>
        </w:rPr>
        <w:t>o</w:t>
      </w:r>
      <w:r w:rsidRPr="00D42F23">
        <w:rPr>
          <w:rFonts w:eastAsia="Times New Roman" w:cs="Times New Roman"/>
          <w:color w:val="000000"/>
        </w:rPr>
        <w:tab/>
        <w:t>EPUB 3 Working Group</w:t>
      </w:r>
    </w:p>
    <w:p w14:paraId="0109240A" w14:textId="77777777" w:rsidR="00D42F23" w:rsidRPr="00D42F23" w:rsidRDefault="00D42F23" w:rsidP="00DF3886">
      <w:pPr>
        <w:pStyle w:val="ListParagraph"/>
        <w:spacing w:line="100" w:lineRule="atLeast"/>
        <w:ind w:right="1080" w:firstLine="360"/>
        <w:rPr>
          <w:rFonts w:eastAsia="Times New Roman" w:cs="Times New Roman"/>
          <w:color w:val="000000"/>
        </w:rPr>
      </w:pPr>
      <w:r w:rsidRPr="00D42F23">
        <w:rPr>
          <w:rFonts w:eastAsia="Times New Roman" w:cs="Times New Roman"/>
          <w:color w:val="000000"/>
        </w:rPr>
        <w:lastRenderedPageBreak/>
        <w:t>o</w:t>
      </w:r>
      <w:r w:rsidRPr="00D42F23">
        <w:rPr>
          <w:rFonts w:eastAsia="Times New Roman" w:cs="Times New Roman"/>
          <w:color w:val="000000"/>
        </w:rPr>
        <w:tab/>
        <w:t>Linked Data for Accessibility Community Group</w:t>
      </w:r>
    </w:p>
    <w:p w14:paraId="2259473A" w14:textId="56B83640" w:rsidR="008C17F7" w:rsidRPr="00D42F23" w:rsidRDefault="00D42F23" w:rsidP="00DF3886">
      <w:pPr>
        <w:pStyle w:val="ListParagraph"/>
        <w:spacing w:line="100" w:lineRule="atLeast"/>
        <w:ind w:right="1080" w:firstLine="360"/>
        <w:rPr>
          <w:rFonts w:eastAsia="Times New Roman" w:cs="Times New Roman"/>
          <w:color w:val="000000"/>
        </w:rPr>
      </w:pPr>
      <w:r w:rsidRPr="00D42F23">
        <w:rPr>
          <w:rFonts w:eastAsia="Times New Roman" w:cs="Times New Roman"/>
          <w:color w:val="000000"/>
        </w:rPr>
        <w:t>o</w:t>
      </w:r>
      <w:r w:rsidRPr="00D42F23">
        <w:rPr>
          <w:rFonts w:eastAsia="Times New Roman" w:cs="Times New Roman"/>
          <w:color w:val="000000"/>
        </w:rPr>
        <w:tab/>
        <w:t>Publishing Working Group</w:t>
      </w:r>
    </w:p>
    <w:p w14:paraId="2AE7DD51" w14:textId="7FEA0D54" w:rsidR="00E17922" w:rsidRDefault="00E17922" w:rsidP="00D42F23">
      <w:pPr>
        <w:spacing w:line="100" w:lineRule="atLeast"/>
        <w:ind w:left="396" w:right="1080"/>
        <w:rPr>
          <w:rFonts w:eastAsia="Times New Roman" w:cs="Times New Roman"/>
          <w:color w:val="000000"/>
        </w:rPr>
        <w:sectPr w:rsidR="00E17922" w:rsidSect="008C17F7">
          <w:type w:val="continuous"/>
          <w:pgSz w:w="12240" w:h="15840"/>
          <w:pgMar w:top="1440" w:right="1440" w:bottom="1440" w:left="1440" w:header="720" w:footer="720" w:gutter="0"/>
          <w:cols w:space="720"/>
          <w:docGrid w:linePitch="360"/>
        </w:sectPr>
      </w:pPr>
    </w:p>
    <w:p w14:paraId="36417E5B" w14:textId="77777777" w:rsidR="000B1F31" w:rsidRDefault="000B1F31" w:rsidP="000B1F31">
      <w:pPr>
        <w:pStyle w:val="Heading2"/>
        <w:rPr>
          <w:rFonts w:eastAsia="Times New Roman"/>
        </w:rPr>
      </w:pPr>
      <w:r w:rsidRPr="000B1F31">
        <w:rPr>
          <w:rFonts w:eastAsia="Times New Roman"/>
        </w:rPr>
        <w:t>Experienced in the Following Service Categories Since 2017</w:t>
      </w:r>
    </w:p>
    <w:p w14:paraId="56CAED2F" w14:textId="77777777" w:rsidR="000B1F31" w:rsidRDefault="000B1F31" w:rsidP="003C200E">
      <w:pPr>
        <w:pStyle w:val="Heading3"/>
      </w:pPr>
    </w:p>
    <w:p w14:paraId="6688FBF5" w14:textId="09993D22" w:rsidR="0074224C" w:rsidRDefault="0074224C" w:rsidP="003C200E">
      <w:pPr>
        <w:pStyle w:val="Heading3"/>
      </w:pPr>
      <w:r>
        <w:t>Document Remediation (PDFs)</w:t>
      </w:r>
    </w:p>
    <w:p w14:paraId="0944E87F" w14:textId="05345F8C" w:rsidR="00DF40AC" w:rsidRPr="00802A98" w:rsidRDefault="00DF40AC" w:rsidP="0074224C">
      <w:pPr>
        <w:rPr>
          <w:rFonts w:cstheme="minorHAnsi"/>
          <w:sz w:val="24"/>
          <w:szCs w:val="24"/>
        </w:rPr>
      </w:pPr>
      <w:r w:rsidRPr="00802A98">
        <w:rPr>
          <w:rFonts w:eastAsia="Times New Roman" w:cstheme="minorHAnsi"/>
          <w:color w:val="000000"/>
        </w:rPr>
        <w:t xml:space="preserve">Provide an accurate, </w:t>
      </w:r>
      <w:r w:rsidR="00DF7E92" w:rsidRPr="00802A98">
        <w:rPr>
          <w:rFonts w:eastAsia="Times New Roman" w:cstheme="minorHAnsi"/>
          <w:color w:val="000000"/>
        </w:rPr>
        <w:t>comprehensive,</w:t>
      </w:r>
      <w:r w:rsidRPr="00802A98">
        <w:rPr>
          <w:rFonts w:eastAsia="Times New Roman" w:cstheme="minorHAnsi"/>
          <w:color w:val="000000"/>
        </w:rPr>
        <w:t xml:space="preserve"> and cost-effective way to achieve </w:t>
      </w:r>
      <w:r w:rsidR="00F06BAF">
        <w:rPr>
          <w:rFonts w:eastAsia="Times New Roman" w:cstheme="minorHAnsi"/>
          <w:color w:val="000000"/>
        </w:rPr>
        <w:t xml:space="preserve">document </w:t>
      </w:r>
      <w:r w:rsidRPr="00802A98">
        <w:rPr>
          <w:rFonts w:eastAsia="Times New Roman" w:cstheme="minorHAnsi"/>
          <w:color w:val="000000"/>
        </w:rPr>
        <w:t>accessibility</w:t>
      </w:r>
      <w:r w:rsidR="000F2962" w:rsidRPr="00802A98">
        <w:rPr>
          <w:rFonts w:eastAsia="Times New Roman" w:cstheme="minorHAnsi"/>
          <w:color w:val="000000"/>
        </w:rPr>
        <w:t xml:space="preserve"> compliance</w:t>
      </w:r>
      <w:r w:rsidR="00291BD0" w:rsidRPr="00802A98">
        <w:rPr>
          <w:rFonts w:eastAsia="Times New Roman" w:cstheme="minorHAnsi"/>
          <w:color w:val="000000"/>
        </w:rPr>
        <w:t xml:space="preserve">. </w:t>
      </w:r>
      <w:r w:rsidR="000F2962" w:rsidRPr="00802A98">
        <w:rPr>
          <w:rFonts w:eastAsia="Times New Roman" w:cstheme="minorHAnsi"/>
          <w:color w:val="000000"/>
        </w:rPr>
        <w:t xml:space="preserve">Our </w:t>
      </w:r>
      <w:r w:rsidR="00605DED" w:rsidRPr="00802A98">
        <w:rPr>
          <w:rFonts w:eastAsia="Times New Roman" w:cstheme="minorHAnsi"/>
          <w:color w:val="000000"/>
        </w:rPr>
        <w:t>deliverables meet Test Criteria Standards</w:t>
      </w:r>
      <w:r w:rsidR="00AD6583" w:rsidRPr="00802A98">
        <w:rPr>
          <w:rFonts w:eastAsia="Times New Roman" w:cstheme="minorHAnsi"/>
          <w:color w:val="000000"/>
        </w:rPr>
        <w:t xml:space="preserve"> including but not limited to:</w:t>
      </w:r>
      <w:r w:rsidR="000F2962" w:rsidRPr="00802A98">
        <w:rPr>
          <w:rFonts w:eastAsia="Times New Roman" w:cstheme="minorHAnsi"/>
          <w:color w:val="000000"/>
        </w:rPr>
        <w:t xml:space="preserve"> </w:t>
      </w:r>
      <w:r w:rsidRPr="00802A98">
        <w:rPr>
          <w:rFonts w:eastAsia="Times New Roman" w:cstheme="minorHAnsi"/>
          <w:color w:val="000000"/>
        </w:rPr>
        <w:t>WCAG, PDF/UA, and ISO-32000 compliance for online PDF, MS Word, Excel and PowerPoint documents and forms.</w:t>
      </w:r>
      <w:r w:rsidR="007749FD">
        <w:rPr>
          <w:rFonts w:eastAsia="Times New Roman" w:cstheme="minorHAnsi"/>
          <w:color w:val="000000"/>
        </w:rPr>
        <w:t xml:space="preserve"> Our professional suite of tools </w:t>
      </w:r>
      <w:r w:rsidR="007A0264">
        <w:rPr>
          <w:rFonts w:eastAsia="Times New Roman" w:cstheme="minorHAnsi"/>
          <w:color w:val="000000"/>
        </w:rPr>
        <w:t>automate</w:t>
      </w:r>
      <w:r w:rsidR="002471A0">
        <w:rPr>
          <w:rFonts w:eastAsia="Times New Roman" w:cstheme="minorHAnsi"/>
          <w:color w:val="000000"/>
        </w:rPr>
        <w:t>s</w:t>
      </w:r>
      <w:r w:rsidR="007A0264">
        <w:rPr>
          <w:rFonts w:eastAsia="Times New Roman" w:cstheme="minorHAnsi"/>
          <w:color w:val="000000"/>
        </w:rPr>
        <w:t xml:space="preserve"> </w:t>
      </w:r>
      <w:r w:rsidR="002471A0">
        <w:rPr>
          <w:rFonts w:eastAsia="Times New Roman" w:cstheme="minorHAnsi"/>
          <w:color w:val="000000"/>
        </w:rPr>
        <w:t>our</w:t>
      </w:r>
      <w:r w:rsidR="007A0264">
        <w:rPr>
          <w:rFonts w:eastAsia="Times New Roman" w:cstheme="minorHAnsi"/>
          <w:color w:val="000000"/>
        </w:rPr>
        <w:t xml:space="preserve"> process </w:t>
      </w:r>
      <w:r w:rsidR="002471A0">
        <w:rPr>
          <w:rFonts w:eastAsia="Times New Roman" w:cstheme="minorHAnsi"/>
          <w:color w:val="000000"/>
        </w:rPr>
        <w:t xml:space="preserve">while </w:t>
      </w:r>
      <w:r w:rsidR="007749FD" w:rsidRPr="00802A98">
        <w:rPr>
          <w:rFonts w:cstheme="minorHAnsi"/>
        </w:rPr>
        <w:t>reduc</w:t>
      </w:r>
      <w:r w:rsidR="002471A0">
        <w:rPr>
          <w:rFonts w:cstheme="minorHAnsi"/>
        </w:rPr>
        <w:t>ing</w:t>
      </w:r>
      <w:r w:rsidR="007749FD" w:rsidRPr="00802A98">
        <w:rPr>
          <w:rFonts w:cstheme="minorHAnsi"/>
        </w:rPr>
        <w:t xml:space="preserve"> cost</w:t>
      </w:r>
      <w:r w:rsidR="002471A0">
        <w:rPr>
          <w:rFonts w:cstheme="minorHAnsi"/>
        </w:rPr>
        <w:t>s</w:t>
      </w:r>
      <w:r w:rsidR="007749FD" w:rsidRPr="00802A98">
        <w:rPr>
          <w:rFonts w:cstheme="minorHAnsi"/>
        </w:rPr>
        <w:t xml:space="preserve"> and </w:t>
      </w:r>
      <w:r w:rsidR="002471A0">
        <w:rPr>
          <w:rFonts w:cstheme="minorHAnsi"/>
        </w:rPr>
        <w:t>shortening</w:t>
      </w:r>
      <w:r w:rsidR="007749FD" w:rsidRPr="00802A98">
        <w:rPr>
          <w:rFonts w:cstheme="minorHAnsi"/>
        </w:rPr>
        <w:t xml:space="preserve"> delivery</w:t>
      </w:r>
      <w:r w:rsidR="007749FD">
        <w:rPr>
          <w:rFonts w:cstheme="minorHAnsi"/>
        </w:rPr>
        <w:t xml:space="preserve"> time</w:t>
      </w:r>
      <w:r w:rsidR="002471A0">
        <w:rPr>
          <w:rFonts w:cstheme="minorHAnsi"/>
        </w:rPr>
        <w:t>s</w:t>
      </w:r>
      <w:r w:rsidR="007749FD">
        <w:rPr>
          <w:rFonts w:cstheme="minorHAnsi"/>
        </w:rPr>
        <w:t>.</w:t>
      </w:r>
    </w:p>
    <w:p w14:paraId="3036CB29" w14:textId="46FD78E1" w:rsidR="0074224C" w:rsidRDefault="0074224C" w:rsidP="003C200E">
      <w:pPr>
        <w:pStyle w:val="Heading3"/>
      </w:pPr>
      <w:r>
        <w:t>Website</w:t>
      </w:r>
      <w:bookmarkStart w:id="0" w:name="_GoBack"/>
      <w:bookmarkEnd w:id="0"/>
      <w:r>
        <w:t xml:space="preserve"> Audits</w:t>
      </w:r>
    </w:p>
    <w:p w14:paraId="3F2B28A9" w14:textId="4542384E" w:rsidR="00FA2432" w:rsidRPr="00802A98" w:rsidRDefault="00802A98" w:rsidP="00FA2432">
      <w:pPr>
        <w:rPr>
          <w:rFonts w:eastAsia="Times New Roman" w:cstheme="minorHAnsi"/>
          <w:color w:val="000000"/>
        </w:rPr>
      </w:pPr>
      <w:r>
        <w:rPr>
          <w:rFonts w:eastAsia="Times New Roman" w:cstheme="minorHAnsi"/>
          <w:color w:val="000000"/>
        </w:rPr>
        <w:t>P</w:t>
      </w:r>
      <w:r w:rsidRPr="00802A98">
        <w:rPr>
          <w:rFonts w:eastAsia="Times New Roman" w:cstheme="minorHAnsi"/>
          <w:color w:val="000000"/>
        </w:rPr>
        <w:t xml:space="preserve">rovide a solution that is simple, </w:t>
      </w:r>
      <w:r w:rsidR="00DF7E92" w:rsidRPr="00802A98">
        <w:rPr>
          <w:rFonts w:eastAsia="Times New Roman" w:cstheme="minorHAnsi"/>
          <w:color w:val="000000"/>
        </w:rPr>
        <w:t>clear,</w:t>
      </w:r>
      <w:r>
        <w:rPr>
          <w:rFonts w:eastAsia="Times New Roman" w:cstheme="minorHAnsi"/>
          <w:color w:val="000000"/>
        </w:rPr>
        <w:t xml:space="preserve"> and</w:t>
      </w:r>
      <w:r w:rsidRPr="00802A98">
        <w:rPr>
          <w:rFonts w:eastAsia="Times New Roman" w:cstheme="minorHAnsi"/>
          <w:color w:val="000000"/>
        </w:rPr>
        <w:t xml:space="preserve"> affordable </w:t>
      </w:r>
      <w:r>
        <w:rPr>
          <w:rFonts w:eastAsia="Times New Roman" w:cstheme="minorHAnsi"/>
          <w:color w:val="000000"/>
        </w:rPr>
        <w:t>producing</w:t>
      </w:r>
      <w:r w:rsidRPr="00802A98">
        <w:rPr>
          <w:rFonts w:eastAsia="Times New Roman" w:cstheme="minorHAnsi"/>
          <w:color w:val="000000"/>
        </w:rPr>
        <w:t xml:space="preserve"> a certification seal and</w:t>
      </w:r>
      <w:r w:rsidR="00080E25">
        <w:rPr>
          <w:rFonts w:eastAsia="Times New Roman" w:cstheme="minorHAnsi"/>
          <w:color w:val="000000"/>
        </w:rPr>
        <w:t>/or</w:t>
      </w:r>
      <w:r w:rsidRPr="00802A98">
        <w:rPr>
          <w:rFonts w:eastAsia="Times New Roman" w:cstheme="minorHAnsi"/>
          <w:color w:val="000000"/>
        </w:rPr>
        <w:t xml:space="preserve"> a link to a Letter of Reasonable Accessibility</w:t>
      </w:r>
      <w:r>
        <w:rPr>
          <w:rFonts w:eastAsia="Times New Roman" w:cstheme="minorHAnsi"/>
          <w:color w:val="000000"/>
        </w:rPr>
        <w:t xml:space="preserve"> signed by a Trusted Tester</w:t>
      </w:r>
      <w:r w:rsidR="00E30952">
        <w:rPr>
          <w:rFonts w:eastAsia="Times New Roman" w:cstheme="minorHAnsi"/>
          <w:color w:val="000000"/>
        </w:rPr>
        <w:t xml:space="preserve"> certified by the Office of Accessible Systems &amp; Technology</w:t>
      </w:r>
      <w:r>
        <w:rPr>
          <w:rFonts w:eastAsia="Times New Roman" w:cstheme="minorHAnsi"/>
          <w:color w:val="000000"/>
        </w:rPr>
        <w:t>.</w:t>
      </w:r>
      <w:r w:rsidR="00080E25">
        <w:rPr>
          <w:rFonts w:eastAsia="Times New Roman" w:cstheme="minorHAnsi"/>
          <w:color w:val="000000"/>
        </w:rPr>
        <w:t xml:space="preserve"> </w:t>
      </w:r>
      <w:r w:rsidR="00080E25" w:rsidRPr="00802A98">
        <w:rPr>
          <w:rFonts w:eastAsia="Times New Roman" w:cstheme="minorHAnsi"/>
          <w:color w:val="000000"/>
        </w:rPr>
        <w:t>Our deliverable</w:t>
      </w:r>
      <w:r w:rsidR="00080E25">
        <w:rPr>
          <w:rFonts w:eastAsia="Times New Roman" w:cstheme="minorHAnsi"/>
          <w:color w:val="000000"/>
        </w:rPr>
        <w:t xml:space="preserve"> </w:t>
      </w:r>
      <w:r w:rsidR="00E44816">
        <w:rPr>
          <w:rFonts w:eastAsia="Times New Roman" w:cstheme="minorHAnsi"/>
          <w:color w:val="000000"/>
        </w:rPr>
        <w:t xml:space="preserve">is a clear Microsoft Word document </w:t>
      </w:r>
      <w:r w:rsidR="00C947FB">
        <w:rPr>
          <w:rFonts w:eastAsia="Times New Roman" w:cstheme="minorHAnsi"/>
          <w:color w:val="000000"/>
        </w:rPr>
        <w:t xml:space="preserve">and a detailed Excel spreadsheet </w:t>
      </w:r>
      <w:r w:rsidR="001E6394">
        <w:rPr>
          <w:rFonts w:eastAsia="Times New Roman" w:cstheme="minorHAnsi"/>
          <w:color w:val="000000"/>
        </w:rPr>
        <w:t>with</w:t>
      </w:r>
      <w:r w:rsidR="004B20B8">
        <w:rPr>
          <w:rFonts w:eastAsia="Times New Roman" w:cstheme="minorHAnsi"/>
          <w:color w:val="000000"/>
        </w:rPr>
        <w:t xml:space="preserve"> </w:t>
      </w:r>
      <w:r w:rsidR="00035630" w:rsidRPr="00035630">
        <w:rPr>
          <w:rFonts w:eastAsia="Times New Roman" w:cstheme="minorHAnsi"/>
          <w:color w:val="000000"/>
        </w:rPr>
        <w:t>violation collect</w:t>
      </w:r>
      <w:r w:rsidR="004B20B8">
        <w:rPr>
          <w:rFonts w:eastAsia="Times New Roman" w:cstheme="minorHAnsi"/>
          <w:color w:val="000000"/>
        </w:rPr>
        <w:t>ion</w:t>
      </w:r>
      <w:r w:rsidR="00035630" w:rsidRPr="00035630">
        <w:rPr>
          <w:rFonts w:eastAsia="Times New Roman" w:cstheme="minorHAnsi"/>
          <w:color w:val="000000"/>
        </w:rPr>
        <w:t xml:space="preserve"> into a Summary of Webmaster's Accessibility Remediation (SWAR</w:t>
      </w:r>
      <w:r w:rsidR="001E6394">
        <w:rPr>
          <w:rFonts w:eastAsia="Times New Roman" w:cstheme="minorHAnsi"/>
          <w:color w:val="000000"/>
        </w:rPr>
        <w:t>).</w:t>
      </w:r>
      <w:r w:rsidR="00080E25" w:rsidRPr="00802A98">
        <w:rPr>
          <w:rFonts w:eastAsia="Times New Roman" w:cstheme="minorHAnsi"/>
          <w:color w:val="000000"/>
        </w:rPr>
        <w:t xml:space="preserve"> </w:t>
      </w:r>
      <w:r w:rsidR="00BD44E3">
        <w:rPr>
          <w:rFonts w:eastAsia="Times New Roman" w:cstheme="minorHAnsi"/>
          <w:color w:val="000000"/>
        </w:rPr>
        <w:t xml:space="preserve">Our professional suite of tools will </w:t>
      </w:r>
      <w:r w:rsidR="00BD44E3" w:rsidRPr="00802A98">
        <w:rPr>
          <w:rFonts w:cstheme="minorHAnsi"/>
        </w:rPr>
        <w:t>reduce cost and</w:t>
      </w:r>
      <w:r w:rsidR="007A0264">
        <w:rPr>
          <w:rFonts w:cstheme="minorHAnsi"/>
        </w:rPr>
        <w:t xml:space="preserve"> delivery time while increasing </w:t>
      </w:r>
      <w:r w:rsidR="002471A0">
        <w:rPr>
          <w:rFonts w:cstheme="minorHAnsi"/>
        </w:rPr>
        <w:t>accuracy</w:t>
      </w:r>
      <w:r w:rsidR="00BD44E3">
        <w:rPr>
          <w:rFonts w:cstheme="minorHAnsi"/>
        </w:rPr>
        <w:t>.</w:t>
      </w:r>
    </w:p>
    <w:p w14:paraId="411C9F9D" w14:textId="7ABD3093" w:rsidR="0074224C" w:rsidRDefault="0074224C" w:rsidP="003C200E">
      <w:pPr>
        <w:pStyle w:val="Heading3"/>
      </w:pPr>
      <w:r w:rsidRPr="00802A98">
        <w:t>Accessible EPUB</w:t>
      </w:r>
    </w:p>
    <w:p w14:paraId="2EA089AB" w14:textId="1876D5E4" w:rsidR="0040061C" w:rsidRPr="0040061C" w:rsidRDefault="00016913" w:rsidP="0040061C">
      <w:r>
        <w:rPr>
          <w:rFonts w:eastAsia="Times New Roman" w:cstheme="minorHAnsi"/>
          <w:color w:val="000000"/>
        </w:rPr>
        <w:t xml:space="preserve">Provide an </w:t>
      </w:r>
      <w:r w:rsidR="00F06BAF" w:rsidRPr="00802A98">
        <w:rPr>
          <w:rFonts w:eastAsia="Times New Roman" w:cstheme="minorHAnsi"/>
          <w:color w:val="000000"/>
        </w:rPr>
        <w:t xml:space="preserve">accurate, </w:t>
      </w:r>
      <w:r w:rsidR="00DF7E92">
        <w:rPr>
          <w:rFonts w:eastAsia="Times New Roman" w:cstheme="minorHAnsi"/>
          <w:color w:val="000000"/>
        </w:rPr>
        <w:t>innovative,</w:t>
      </w:r>
      <w:r w:rsidR="00F06BAF" w:rsidRPr="00802A98">
        <w:rPr>
          <w:rFonts w:eastAsia="Times New Roman" w:cstheme="minorHAnsi"/>
          <w:color w:val="000000"/>
        </w:rPr>
        <w:t xml:space="preserve"> and cost-effective way to achieve </w:t>
      </w:r>
      <w:r w:rsidR="00F06BAF">
        <w:rPr>
          <w:rFonts w:eastAsia="Times New Roman" w:cstheme="minorHAnsi"/>
          <w:color w:val="000000"/>
        </w:rPr>
        <w:t xml:space="preserve">EPUB document </w:t>
      </w:r>
      <w:r w:rsidR="00F06BAF" w:rsidRPr="00802A98">
        <w:rPr>
          <w:rFonts w:eastAsia="Times New Roman" w:cstheme="minorHAnsi"/>
          <w:color w:val="000000"/>
        </w:rPr>
        <w:t>accessibility compliance.</w:t>
      </w:r>
      <w:r w:rsidR="0040061C">
        <w:rPr>
          <w:rFonts w:eastAsia="Times New Roman" w:cstheme="minorHAnsi"/>
          <w:color w:val="000000"/>
        </w:rPr>
        <w:t xml:space="preserve"> </w:t>
      </w:r>
      <w:r w:rsidR="0040061C" w:rsidRPr="00802A98">
        <w:rPr>
          <w:rFonts w:eastAsia="Times New Roman" w:cstheme="minorHAnsi"/>
          <w:color w:val="000000"/>
        </w:rPr>
        <w:t>Test Criteria Standards including but not limited to: WCAG</w:t>
      </w:r>
      <w:r w:rsidR="00D7017F">
        <w:rPr>
          <w:rFonts w:eastAsia="Times New Roman" w:cstheme="minorHAnsi"/>
          <w:color w:val="000000"/>
        </w:rPr>
        <w:t xml:space="preserve"> and </w:t>
      </w:r>
      <w:hyperlink r:id="rId11" w:history="1">
        <w:r w:rsidR="00D7017F" w:rsidRPr="00B427BE">
          <w:rPr>
            <w:rStyle w:val="Hyperlink"/>
          </w:rPr>
          <w:t>International Standards Organization</w:t>
        </w:r>
      </w:hyperlink>
      <w:r w:rsidR="00D7017F" w:rsidRPr="00B427BE">
        <w:t> as ISO/IEC TS 30135 parts 1-7</w:t>
      </w:r>
      <w:r w:rsidR="0040061C">
        <w:rPr>
          <w:rFonts w:eastAsia="Times New Roman" w:cstheme="minorHAnsi"/>
          <w:color w:val="000000"/>
        </w:rPr>
        <w:t xml:space="preserve">. </w:t>
      </w:r>
      <w:r w:rsidR="0062115C">
        <w:rPr>
          <w:rFonts w:eastAsia="Times New Roman" w:cstheme="minorHAnsi"/>
          <w:color w:val="000000"/>
        </w:rPr>
        <w:t>We also participate in the DAISY Consortium EPUB Working Group</w:t>
      </w:r>
      <w:r w:rsidR="00C947FB">
        <w:rPr>
          <w:rFonts w:eastAsia="Times New Roman" w:cstheme="minorHAnsi"/>
          <w:color w:val="000000"/>
        </w:rPr>
        <w:t xml:space="preserve">, the </w:t>
      </w:r>
      <w:r w:rsidR="00C947FB">
        <w:t>W3C EPUB and Publishing working groups</w:t>
      </w:r>
      <w:r w:rsidR="0062115C">
        <w:rPr>
          <w:rFonts w:eastAsia="Times New Roman" w:cstheme="minorHAnsi"/>
          <w:color w:val="000000"/>
        </w:rPr>
        <w:t xml:space="preserve">. </w:t>
      </w:r>
      <w:r w:rsidR="0040061C">
        <w:rPr>
          <w:rFonts w:eastAsia="Times New Roman" w:cstheme="minorHAnsi"/>
          <w:color w:val="000000"/>
        </w:rPr>
        <w:t xml:space="preserve">Our professional suite of tools will </w:t>
      </w:r>
      <w:r w:rsidR="0040061C" w:rsidRPr="00802A98">
        <w:rPr>
          <w:rFonts w:cstheme="minorHAnsi"/>
        </w:rPr>
        <w:t>reduce cost and</w:t>
      </w:r>
      <w:r w:rsidR="0040061C">
        <w:rPr>
          <w:rFonts w:cstheme="minorHAnsi"/>
        </w:rPr>
        <w:t xml:space="preserve"> delivery time while increasing accuracy</w:t>
      </w:r>
      <w:r w:rsidR="005360AE">
        <w:rPr>
          <w:rFonts w:cstheme="minorHAnsi"/>
        </w:rPr>
        <w:t xml:space="preserve"> and </w:t>
      </w:r>
      <w:r w:rsidR="00C947FB">
        <w:t>because EPUBs are written in HTML</w:t>
      </w:r>
      <w:r w:rsidR="00C947FB">
        <w:rPr>
          <w:rFonts w:cstheme="minorHAnsi"/>
        </w:rPr>
        <w:t xml:space="preserve"> </w:t>
      </w:r>
      <w:r w:rsidR="005360AE">
        <w:rPr>
          <w:rFonts w:cstheme="minorHAnsi"/>
        </w:rPr>
        <w:t>our experience in HTML/</w:t>
      </w:r>
      <w:r w:rsidR="008662C4">
        <w:rPr>
          <w:rFonts w:cstheme="minorHAnsi"/>
        </w:rPr>
        <w:t>w</w:t>
      </w:r>
      <w:r w:rsidR="005360AE">
        <w:rPr>
          <w:rFonts w:cstheme="minorHAnsi"/>
        </w:rPr>
        <w:t xml:space="preserve">ebsite auditing gives us </w:t>
      </w:r>
      <w:r>
        <w:rPr>
          <w:rFonts w:cstheme="minorHAnsi"/>
        </w:rPr>
        <w:t>an edge over our competition.</w:t>
      </w:r>
    </w:p>
    <w:p w14:paraId="02241AF6" w14:textId="3B216EB0" w:rsidR="0074224C" w:rsidRDefault="00907E70" w:rsidP="003C200E">
      <w:pPr>
        <w:pStyle w:val="Heading3"/>
      </w:pPr>
      <w:r>
        <w:t>Captioning</w:t>
      </w:r>
    </w:p>
    <w:p w14:paraId="2469FEA0" w14:textId="21F9D27A" w:rsidR="008C3713" w:rsidRDefault="008C3713" w:rsidP="008C3713">
      <w:pPr>
        <w:rPr>
          <w:rFonts w:cstheme="minorHAnsi"/>
        </w:rPr>
      </w:pPr>
      <w:r w:rsidRPr="00802A98">
        <w:rPr>
          <w:rFonts w:eastAsia="Times New Roman" w:cstheme="minorHAnsi"/>
          <w:color w:val="000000"/>
        </w:rPr>
        <w:t xml:space="preserve">Provide an </w:t>
      </w:r>
      <w:r w:rsidR="00DF7E92">
        <w:rPr>
          <w:rFonts w:eastAsia="Times New Roman" w:cstheme="minorHAnsi"/>
          <w:color w:val="000000"/>
        </w:rPr>
        <w:t>easy</w:t>
      </w:r>
      <w:r w:rsidRPr="00802A98">
        <w:rPr>
          <w:rFonts w:eastAsia="Times New Roman" w:cstheme="minorHAnsi"/>
          <w:color w:val="000000"/>
        </w:rPr>
        <w:t xml:space="preserve">, </w:t>
      </w:r>
      <w:r w:rsidR="00DF7E92">
        <w:rPr>
          <w:rFonts w:eastAsia="Times New Roman" w:cstheme="minorHAnsi"/>
          <w:color w:val="000000"/>
        </w:rPr>
        <w:t>reliable,</w:t>
      </w:r>
      <w:r w:rsidRPr="00802A98">
        <w:rPr>
          <w:rFonts w:eastAsia="Times New Roman" w:cstheme="minorHAnsi"/>
          <w:color w:val="000000"/>
        </w:rPr>
        <w:t xml:space="preserve"> and cost-effective way to achieve </w:t>
      </w:r>
      <w:r>
        <w:rPr>
          <w:rFonts w:eastAsia="Times New Roman" w:cstheme="minorHAnsi"/>
          <w:color w:val="000000"/>
        </w:rPr>
        <w:t xml:space="preserve">video </w:t>
      </w:r>
      <w:r w:rsidRPr="00802A98">
        <w:rPr>
          <w:rFonts w:eastAsia="Times New Roman" w:cstheme="minorHAnsi"/>
          <w:color w:val="000000"/>
        </w:rPr>
        <w:t xml:space="preserve">accessibility compliance. </w:t>
      </w:r>
      <w:r w:rsidR="00F333E5">
        <w:rPr>
          <w:rFonts w:eastAsia="Times New Roman" w:cstheme="minorHAnsi"/>
          <w:color w:val="000000"/>
        </w:rPr>
        <w:t>We provide Captioning and Accessible Transcripts</w:t>
      </w:r>
      <w:r w:rsidR="00C947FB">
        <w:rPr>
          <w:rFonts w:eastAsia="Times New Roman" w:cstheme="minorHAnsi"/>
          <w:color w:val="000000"/>
        </w:rPr>
        <w:t>.</w:t>
      </w:r>
      <w:r w:rsidR="00F333E5">
        <w:rPr>
          <w:rFonts w:eastAsia="Times New Roman" w:cstheme="minorHAnsi"/>
          <w:color w:val="000000"/>
        </w:rPr>
        <w:t xml:space="preserve"> </w:t>
      </w:r>
      <w:r w:rsidRPr="00802A98">
        <w:rPr>
          <w:rFonts w:eastAsia="Times New Roman" w:cstheme="minorHAnsi"/>
          <w:color w:val="000000"/>
        </w:rPr>
        <w:t xml:space="preserve">Our deliverables meet Test Criteria Standards including but not limited to: </w:t>
      </w:r>
      <w:r w:rsidR="00361345" w:rsidRPr="00361345">
        <w:rPr>
          <w:rFonts w:eastAsia="Times New Roman" w:cstheme="minorHAnsi"/>
          <w:color w:val="000000"/>
        </w:rPr>
        <w:t>Follow DCMP, FCC, and/or WCAG</w:t>
      </w:r>
      <w:r w:rsidR="00DD6E5C">
        <w:rPr>
          <w:rFonts w:eastAsia="Times New Roman" w:cstheme="minorHAnsi"/>
          <w:color w:val="000000"/>
        </w:rPr>
        <w:t xml:space="preserve">. Our deliverables are over 99% accurate. </w:t>
      </w:r>
      <w:r>
        <w:rPr>
          <w:rFonts w:eastAsia="Times New Roman" w:cstheme="minorHAnsi"/>
          <w:color w:val="000000"/>
        </w:rPr>
        <w:t xml:space="preserve">Our professional </w:t>
      </w:r>
      <w:r w:rsidR="003B5DBF">
        <w:rPr>
          <w:rFonts w:eastAsia="Times New Roman" w:cstheme="minorHAnsi"/>
          <w:color w:val="000000"/>
        </w:rPr>
        <w:t>software and tools</w:t>
      </w:r>
      <w:r>
        <w:rPr>
          <w:rFonts w:eastAsia="Times New Roman" w:cstheme="minorHAnsi"/>
          <w:color w:val="000000"/>
        </w:rPr>
        <w:t xml:space="preserve"> automate our process while </w:t>
      </w:r>
      <w:r w:rsidRPr="00802A98">
        <w:rPr>
          <w:rFonts w:cstheme="minorHAnsi"/>
        </w:rPr>
        <w:t>reduc</w:t>
      </w:r>
      <w:r>
        <w:rPr>
          <w:rFonts w:cstheme="minorHAnsi"/>
        </w:rPr>
        <w:t>ing</w:t>
      </w:r>
      <w:r w:rsidRPr="00802A98">
        <w:rPr>
          <w:rFonts w:cstheme="minorHAnsi"/>
        </w:rPr>
        <w:t xml:space="preserve"> cost</w:t>
      </w:r>
      <w:r>
        <w:rPr>
          <w:rFonts w:cstheme="minorHAnsi"/>
        </w:rPr>
        <w:t>s</w:t>
      </w:r>
      <w:r w:rsidRPr="00802A98">
        <w:rPr>
          <w:rFonts w:cstheme="minorHAnsi"/>
        </w:rPr>
        <w:t xml:space="preserve"> and </w:t>
      </w:r>
      <w:r>
        <w:rPr>
          <w:rFonts w:cstheme="minorHAnsi"/>
        </w:rPr>
        <w:t>shortening</w:t>
      </w:r>
      <w:r w:rsidRPr="00802A98">
        <w:rPr>
          <w:rFonts w:cstheme="minorHAnsi"/>
        </w:rPr>
        <w:t xml:space="preserve"> delivery</w:t>
      </w:r>
      <w:r>
        <w:rPr>
          <w:rFonts w:cstheme="minorHAnsi"/>
        </w:rPr>
        <w:t xml:space="preserve"> times.</w:t>
      </w:r>
    </w:p>
    <w:p w14:paraId="655CE283" w14:textId="29624FDC" w:rsidR="00907E70" w:rsidRDefault="00907E70" w:rsidP="00907E70">
      <w:pPr>
        <w:pStyle w:val="Heading3"/>
      </w:pPr>
      <w:r>
        <w:t>Audio Descriptions</w:t>
      </w:r>
    </w:p>
    <w:p w14:paraId="3B9E71CE" w14:textId="0DD0F57B" w:rsidR="00907E70" w:rsidRPr="00907E70" w:rsidRDefault="00907E70" w:rsidP="00907E70">
      <w:r w:rsidRPr="00907E70">
        <w:t>We package a client's video into</w:t>
      </w:r>
      <w:r w:rsidR="00693921">
        <w:t xml:space="preserve"> a</w:t>
      </w:r>
      <w:r w:rsidRPr="00907E70">
        <w:t xml:space="preserve"> presentation by the Able Player video player which has a simple switch to turn on audio descriptions -- not yet available on YouTube's player.</w:t>
      </w:r>
      <w:r>
        <w:t xml:space="preserve"> </w:t>
      </w:r>
      <w:r w:rsidRPr="00907E70">
        <w:t xml:space="preserve">We fit the audio description in spaces before or after the dialog if possible. </w:t>
      </w:r>
      <w:proofErr w:type="gramStart"/>
      <w:r w:rsidRPr="00907E70">
        <w:t>An</w:t>
      </w:r>
      <w:proofErr w:type="gramEnd"/>
      <w:r w:rsidRPr="00907E70">
        <w:t xml:space="preserve"> AAA rating requires a video that expands space between dialog, but an AA rating (all that's required) does not.</w:t>
      </w:r>
    </w:p>
    <w:p w14:paraId="3E2B0970" w14:textId="2FA274B6" w:rsidR="0074224C" w:rsidRPr="00802A98" w:rsidRDefault="00C62CD2" w:rsidP="0074224C">
      <w:pPr>
        <w:rPr>
          <w:rFonts w:cstheme="minorHAnsi"/>
        </w:rPr>
      </w:pPr>
      <w:r>
        <w:rPr>
          <w:rFonts w:cstheme="minorHAnsi"/>
          <w:noProof/>
        </w:rPr>
        <mc:AlternateContent>
          <mc:Choice Requires="wps">
            <w:drawing>
              <wp:anchor distT="0" distB="0" distL="114300" distR="114300" simplePos="0" relativeHeight="251658752" behindDoc="0" locked="0" layoutInCell="1" allowOverlap="1" wp14:anchorId="066445D5" wp14:editId="0A9F2D11">
                <wp:simplePos x="0" y="0"/>
                <wp:positionH relativeFrom="margin">
                  <wp:align>left</wp:align>
                </wp:positionH>
                <wp:positionV relativeFrom="paragraph">
                  <wp:posOffset>167640</wp:posOffset>
                </wp:positionV>
                <wp:extent cx="608647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086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31D7D929" id="Straight Connector 2" o:spid="_x0000_s1026" alt="&quot;&quot;" style="position:absolute;flip:y;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2pt" to="479.2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" strokecolor="#4472c4 [3204]" strokeweight=".5pt">
                <v:stroke joinstyle="miter"/>
                <w10:wrap anchorx="margin"/>
              </v:line>
            </w:pict>
          </mc:Fallback>
        </mc:AlternateContent>
      </w:r>
    </w:p>
    <w:p w14:paraId="1415DEC4" w14:textId="7F56CC62" w:rsidR="0074224C" w:rsidRDefault="0074224C" w:rsidP="003C200E">
      <w:pPr>
        <w:pStyle w:val="Heading3"/>
      </w:pPr>
      <w:r w:rsidRPr="00802A98">
        <w:t>Collaborative Accessibility Portal</w:t>
      </w:r>
    </w:p>
    <w:p w14:paraId="2E84AD98" w14:textId="1C489BE7" w:rsidR="00193BB4" w:rsidRPr="008662C4" w:rsidRDefault="00DF7E92" w:rsidP="0074224C">
      <w:pPr>
        <w:rPr>
          <w:rFonts w:eastAsia="Times New Roman" w:cstheme="minorHAnsi"/>
          <w:color w:val="000000"/>
        </w:rPr>
      </w:pPr>
      <w:r w:rsidRPr="008662C4">
        <w:rPr>
          <w:rFonts w:eastAsia="Times New Roman" w:cstheme="minorHAnsi"/>
          <w:color w:val="000000"/>
        </w:rPr>
        <w:t>Provide an industry-changing solution to your website’s assistive technology obstacles. We provide real-time help through chat, remote support</w:t>
      </w:r>
      <w:r w:rsidR="00D44B6C" w:rsidRPr="008662C4">
        <w:rPr>
          <w:rFonts w:eastAsia="Times New Roman" w:cstheme="minorHAnsi"/>
          <w:color w:val="000000"/>
        </w:rPr>
        <w:t>,</w:t>
      </w:r>
      <w:r w:rsidRPr="008662C4">
        <w:rPr>
          <w:rFonts w:eastAsia="Times New Roman" w:cstheme="minorHAnsi"/>
          <w:color w:val="000000"/>
        </w:rPr>
        <w:t xml:space="preserve"> and </w:t>
      </w:r>
      <w:r w:rsidR="00D44B6C" w:rsidRPr="008662C4">
        <w:rPr>
          <w:rFonts w:eastAsia="Times New Roman" w:cstheme="minorHAnsi"/>
          <w:color w:val="000000"/>
        </w:rPr>
        <w:t xml:space="preserve">detailed </w:t>
      </w:r>
      <w:r w:rsidRPr="008662C4">
        <w:rPr>
          <w:rFonts w:eastAsia="Times New Roman" w:cstheme="minorHAnsi"/>
          <w:color w:val="000000"/>
        </w:rPr>
        <w:t>error reporting</w:t>
      </w:r>
      <w:r w:rsidR="00D44B6C" w:rsidRPr="008662C4">
        <w:rPr>
          <w:rFonts w:eastAsia="Times New Roman" w:cstheme="minorHAnsi"/>
          <w:color w:val="000000"/>
        </w:rPr>
        <w:t xml:space="preserve"> </w:t>
      </w:r>
      <w:r w:rsidR="00A91B0C">
        <w:rPr>
          <w:rFonts w:eastAsia="Times New Roman" w:cstheme="minorHAnsi"/>
          <w:color w:val="000000"/>
        </w:rPr>
        <w:t>with</w:t>
      </w:r>
      <w:r w:rsidR="008662C4" w:rsidRPr="008662C4">
        <w:rPr>
          <w:rFonts w:eastAsia="Times New Roman" w:cstheme="minorHAnsi"/>
          <w:color w:val="000000"/>
        </w:rPr>
        <w:t xml:space="preserve"> our online incidence management system</w:t>
      </w:r>
      <w:r w:rsidRPr="008662C4">
        <w:rPr>
          <w:rFonts w:eastAsia="Times New Roman" w:cstheme="minorHAnsi"/>
          <w:color w:val="000000"/>
        </w:rPr>
        <w:t xml:space="preserve">. </w:t>
      </w:r>
      <w:r w:rsidR="00C947FB">
        <w:rPr>
          <w:rFonts w:eastAsia="Times New Roman" w:cstheme="minorHAnsi"/>
          <w:color w:val="000000"/>
        </w:rPr>
        <w:t>Your accessibility statement is replaced by a</w:t>
      </w:r>
      <w:r w:rsidR="00D44B6C" w:rsidRPr="008662C4">
        <w:rPr>
          <w:rFonts w:eastAsia="Times New Roman" w:cstheme="minorHAnsi"/>
          <w:color w:val="000000"/>
        </w:rPr>
        <w:t xml:space="preserve"> </w:t>
      </w:r>
      <w:r w:rsidR="008662C4" w:rsidRPr="008662C4">
        <w:rPr>
          <w:rFonts w:eastAsia="Times New Roman" w:cstheme="minorHAnsi"/>
          <w:color w:val="000000"/>
        </w:rPr>
        <w:t>c</w:t>
      </w:r>
      <w:r w:rsidR="00D44B6C" w:rsidRPr="008662C4">
        <w:rPr>
          <w:rFonts w:eastAsia="Times New Roman" w:cstheme="minorHAnsi"/>
          <w:color w:val="000000"/>
        </w:rPr>
        <w:t>ertified Trusted Tester Coordinator empower</w:t>
      </w:r>
      <w:r w:rsidR="00C947FB">
        <w:rPr>
          <w:rFonts w:eastAsia="Times New Roman" w:cstheme="minorHAnsi"/>
          <w:color w:val="000000"/>
        </w:rPr>
        <w:t>ing</w:t>
      </w:r>
      <w:r w:rsidR="00D44B6C" w:rsidRPr="008662C4">
        <w:rPr>
          <w:rFonts w:eastAsia="Times New Roman" w:cstheme="minorHAnsi"/>
          <w:color w:val="000000"/>
        </w:rPr>
        <w:t xml:space="preserve"> a help desk right from your website.</w:t>
      </w:r>
      <w:r w:rsidR="00AC0224" w:rsidRPr="008662C4">
        <w:rPr>
          <w:rFonts w:eastAsia="Times New Roman" w:cstheme="minorHAnsi"/>
          <w:color w:val="000000"/>
        </w:rPr>
        <w:t xml:space="preserve"> Our deliverable strategically uses the real time support </w:t>
      </w:r>
      <w:r w:rsidR="00AC0224" w:rsidRPr="008662C4">
        <w:rPr>
          <w:rFonts w:eastAsia="Times New Roman" w:cstheme="minorHAnsi"/>
          <w:color w:val="000000"/>
        </w:rPr>
        <w:lastRenderedPageBreak/>
        <w:t>as an opportunity to collect information about website violations and provide you with a detailed report with instructions on how to correct it.</w:t>
      </w:r>
    </w:p>
    <w:p w14:paraId="260FBDDA" w14:textId="711A2261" w:rsidR="0074224C" w:rsidRDefault="0074224C" w:rsidP="003C200E">
      <w:pPr>
        <w:pStyle w:val="Heading3"/>
      </w:pPr>
      <w:r w:rsidRPr="00802A98">
        <w:t>Staff Support</w:t>
      </w:r>
    </w:p>
    <w:p w14:paraId="4768E91A" w14:textId="21F83F3B" w:rsidR="00EB32E6" w:rsidRPr="007765B9" w:rsidRDefault="00AC0224" w:rsidP="00EB32E6">
      <w:pPr>
        <w:rPr>
          <w:rFonts w:eastAsia="Times New Roman" w:cstheme="minorHAnsi"/>
          <w:color w:val="000000"/>
        </w:rPr>
      </w:pPr>
      <w:r w:rsidRPr="008662C4">
        <w:rPr>
          <w:rFonts w:eastAsia="Times New Roman" w:cstheme="minorHAnsi"/>
          <w:color w:val="000000"/>
        </w:rPr>
        <w:t>Provide a</w:t>
      </w:r>
      <w:r w:rsidR="00266B8A" w:rsidRPr="008662C4">
        <w:rPr>
          <w:rFonts w:eastAsia="Times New Roman" w:cstheme="minorHAnsi"/>
          <w:color w:val="000000"/>
        </w:rPr>
        <w:t xml:space="preserve"> quick and simple way to help your staff deal with online accessibility questions</w:t>
      </w:r>
      <w:r w:rsidR="008662C4" w:rsidRPr="008662C4">
        <w:rPr>
          <w:rFonts w:eastAsia="Times New Roman" w:cstheme="minorHAnsi"/>
          <w:color w:val="000000"/>
        </w:rPr>
        <w:t xml:space="preserve"> and website design/redesign plans</w:t>
      </w:r>
      <w:r w:rsidR="00266B8A" w:rsidRPr="008662C4">
        <w:rPr>
          <w:rFonts w:eastAsia="Times New Roman" w:cstheme="minorHAnsi"/>
          <w:color w:val="000000"/>
        </w:rPr>
        <w:t xml:space="preserve">. Our highly trained </w:t>
      </w:r>
      <w:r w:rsidR="008662C4" w:rsidRPr="008662C4">
        <w:rPr>
          <w:rFonts w:eastAsia="Times New Roman" w:cstheme="minorHAnsi"/>
          <w:color w:val="000000"/>
        </w:rPr>
        <w:t xml:space="preserve">analysts and certified </w:t>
      </w:r>
      <w:r w:rsidR="00266B8A" w:rsidRPr="008662C4">
        <w:rPr>
          <w:rFonts w:eastAsia="Times New Roman" w:cstheme="minorHAnsi"/>
          <w:color w:val="000000"/>
        </w:rPr>
        <w:t xml:space="preserve">Trusted Testers are ready to answer your staff's </w:t>
      </w:r>
      <w:r w:rsidR="00C947FB">
        <w:rPr>
          <w:rFonts w:eastAsia="Times New Roman" w:cstheme="minorHAnsi"/>
          <w:color w:val="000000"/>
        </w:rPr>
        <w:t>digital</w:t>
      </w:r>
      <w:r w:rsidR="00266B8A" w:rsidRPr="008662C4">
        <w:rPr>
          <w:rFonts w:eastAsia="Times New Roman" w:cstheme="minorHAnsi"/>
          <w:color w:val="000000"/>
        </w:rPr>
        <w:t xml:space="preserve"> accessibility questions. We have an online incidence management system your staff can use to submit their questions, for us to post our answers, and for your managers to see reports and keep for internal use. Our solution is to bring cost-effective answers to your staff and train them to produce born-accessible content.</w:t>
      </w:r>
    </w:p>
    <w:p w14:paraId="44F313F6" w14:textId="6D2F4CC3" w:rsidR="0074224C" w:rsidRDefault="0074224C" w:rsidP="003C200E">
      <w:pPr>
        <w:pStyle w:val="Heading3"/>
      </w:pPr>
      <w:r w:rsidRPr="00802A98">
        <w:t>Substantial Website Determination</w:t>
      </w:r>
    </w:p>
    <w:p w14:paraId="4AA0BEA3" w14:textId="69D994D8" w:rsidR="00C612B8" w:rsidRDefault="00C612B8" w:rsidP="00C612B8">
      <w:r>
        <w:rPr>
          <w:rFonts w:eastAsia="Times New Roman" w:cstheme="minorHAnsi"/>
          <w:color w:val="000000"/>
        </w:rPr>
        <w:t>P</w:t>
      </w:r>
      <w:r w:rsidRPr="00802A98">
        <w:rPr>
          <w:rFonts w:eastAsia="Times New Roman" w:cstheme="minorHAnsi"/>
          <w:color w:val="000000"/>
        </w:rPr>
        <w:t>rovide a solution that is simple, clear,</w:t>
      </w:r>
      <w:r>
        <w:rPr>
          <w:rFonts w:eastAsia="Times New Roman" w:cstheme="minorHAnsi"/>
          <w:color w:val="000000"/>
        </w:rPr>
        <w:t xml:space="preserve"> and</w:t>
      </w:r>
      <w:r w:rsidRPr="00802A98">
        <w:rPr>
          <w:rFonts w:eastAsia="Times New Roman" w:cstheme="minorHAnsi"/>
          <w:color w:val="000000"/>
        </w:rPr>
        <w:t xml:space="preserve"> </w:t>
      </w:r>
      <w:r w:rsidR="00BE541A">
        <w:rPr>
          <w:rFonts w:eastAsia="Times New Roman" w:cstheme="minorHAnsi"/>
          <w:color w:val="000000"/>
        </w:rPr>
        <w:t>essential to large website compliance. Analysis and reporting provided by a certified</w:t>
      </w:r>
      <w:r>
        <w:rPr>
          <w:rFonts w:eastAsia="Times New Roman" w:cstheme="minorHAnsi"/>
          <w:color w:val="000000"/>
        </w:rPr>
        <w:t xml:space="preserve"> Trusted Tester</w:t>
      </w:r>
      <w:r w:rsidR="00BE541A">
        <w:rPr>
          <w:rFonts w:eastAsia="Times New Roman" w:cstheme="minorHAnsi"/>
          <w:color w:val="000000"/>
        </w:rPr>
        <w:t>.</w:t>
      </w:r>
      <w:r>
        <w:rPr>
          <w:rFonts w:eastAsia="Times New Roman" w:cstheme="minorHAnsi"/>
          <w:color w:val="000000"/>
        </w:rPr>
        <w:t xml:space="preserve"> </w:t>
      </w:r>
      <w:r w:rsidRPr="00802A98">
        <w:rPr>
          <w:rFonts w:eastAsia="Times New Roman" w:cstheme="minorHAnsi"/>
          <w:color w:val="000000"/>
        </w:rPr>
        <w:t>Our deliverable</w:t>
      </w:r>
      <w:r>
        <w:rPr>
          <w:rFonts w:eastAsia="Times New Roman" w:cstheme="minorHAnsi"/>
          <w:color w:val="000000"/>
        </w:rPr>
        <w:t xml:space="preserve"> is</w:t>
      </w:r>
      <w:r w:rsidR="00BE541A">
        <w:rPr>
          <w:rFonts w:eastAsia="Times New Roman" w:cstheme="minorHAnsi"/>
          <w:color w:val="000000"/>
        </w:rPr>
        <w:t xml:space="preserve"> a WCAG-EM based determination of substantial webpages using </w:t>
      </w:r>
      <w:r w:rsidR="00BE541A">
        <w:t>structured methodology to encourage a consistent, objective result.</w:t>
      </w:r>
    </w:p>
    <w:sectPr w:rsidR="00C612B8" w:rsidSect="008662C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A6DA9"/>
    <w:multiLevelType w:val="hybridMultilevel"/>
    <w:tmpl w:val="C53A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AA62C7"/>
    <w:multiLevelType w:val="hybridMultilevel"/>
    <w:tmpl w:val="52BC5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62257"/>
    <w:multiLevelType w:val="hybridMultilevel"/>
    <w:tmpl w:val="5386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855BA"/>
    <w:multiLevelType w:val="hybridMultilevel"/>
    <w:tmpl w:val="291A2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4C"/>
    <w:rsid w:val="00016913"/>
    <w:rsid w:val="00017360"/>
    <w:rsid w:val="00020E34"/>
    <w:rsid w:val="00035630"/>
    <w:rsid w:val="00067821"/>
    <w:rsid w:val="00080E25"/>
    <w:rsid w:val="000A10D6"/>
    <w:rsid w:val="000A3833"/>
    <w:rsid w:val="000A6E54"/>
    <w:rsid w:val="000B1F31"/>
    <w:rsid w:val="000F2962"/>
    <w:rsid w:val="000F65D6"/>
    <w:rsid w:val="00121850"/>
    <w:rsid w:val="0013438F"/>
    <w:rsid w:val="00193BB4"/>
    <w:rsid w:val="001E6394"/>
    <w:rsid w:val="0020355B"/>
    <w:rsid w:val="00212507"/>
    <w:rsid w:val="002471A0"/>
    <w:rsid w:val="00260F1E"/>
    <w:rsid w:val="00266B8A"/>
    <w:rsid w:val="00291BD0"/>
    <w:rsid w:val="002C0A55"/>
    <w:rsid w:val="00332378"/>
    <w:rsid w:val="00361345"/>
    <w:rsid w:val="0036274B"/>
    <w:rsid w:val="003B1020"/>
    <w:rsid w:val="003B5DBF"/>
    <w:rsid w:val="003C200E"/>
    <w:rsid w:val="0040061C"/>
    <w:rsid w:val="00400D6F"/>
    <w:rsid w:val="0046762E"/>
    <w:rsid w:val="004A6C21"/>
    <w:rsid w:val="004B20B8"/>
    <w:rsid w:val="00507D90"/>
    <w:rsid w:val="005360AE"/>
    <w:rsid w:val="005752A0"/>
    <w:rsid w:val="005931F4"/>
    <w:rsid w:val="005A79B1"/>
    <w:rsid w:val="005B2544"/>
    <w:rsid w:val="00605DED"/>
    <w:rsid w:val="0062115C"/>
    <w:rsid w:val="00641A15"/>
    <w:rsid w:val="00693921"/>
    <w:rsid w:val="006A583E"/>
    <w:rsid w:val="006D7FB4"/>
    <w:rsid w:val="0074224C"/>
    <w:rsid w:val="007749FD"/>
    <w:rsid w:val="007765B9"/>
    <w:rsid w:val="007A0264"/>
    <w:rsid w:val="007F688B"/>
    <w:rsid w:val="00802A98"/>
    <w:rsid w:val="00854691"/>
    <w:rsid w:val="008662C4"/>
    <w:rsid w:val="00892C79"/>
    <w:rsid w:val="00892D21"/>
    <w:rsid w:val="008A0E1E"/>
    <w:rsid w:val="008C17F7"/>
    <w:rsid w:val="008C3713"/>
    <w:rsid w:val="00907E70"/>
    <w:rsid w:val="009E7710"/>
    <w:rsid w:val="00A04873"/>
    <w:rsid w:val="00A31561"/>
    <w:rsid w:val="00A91B0C"/>
    <w:rsid w:val="00AC0224"/>
    <w:rsid w:val="00AC3086"/>
    <w:rsid w:val="00AD6583"/>
    <w:rsid w:val="00B427BE"/>
    <w:rsid w:val="00B96218"/>
    <w:rsid w:val="00BA249F"/>
    <w:rsid w:val="00BA431C"/>
    <w:rsid w:val="00BD44E3"/>
    <w:rsid w:val="00BE541A"/>
    <w:rsid w:val="00BE5B98"/>
    <w:rsid w:val="00C01D40"/>
    <w:rsid w:val="00C033F5"/>
    <w:rsid w:val="00C318D9"/>
    <w:rsid w:val="00C32072"/>
    <w:rsid w:val="00C612B8"/>
    <w:rsid w:val="00C62CD2"/>
    <w:rsid w:val="00C72B86"/>
    <w:rsid w:val="00C947FB"/>
    <w:rsid w:val="00CC3512"/>
    <w:rsid w:val="00CE6636"/>
    <w:rsid w:val="00D42F23"/>
    <w:rsid w:val="00D44B6C"/>
    <w:rsid w:val="00D55592"/>
    <w:rsid w:val="00D565AA"/>
    <w:rsid w:val="00D7017F"/>
    <w:rsid w:val="00DD6963"/>
    <w:rsid w:val="00DD6E5C"/>
    <w:rsid w:val="00DF3886"/>
    <w:rsid w:val="00DF40AC"/>
    <w:rsid w:val="00DF7E92"/>
    <w:rsid w:val="00E17922"/>
    <w:rsid w:val="00E26221"/>
    <w:rsid w:val="00E30952"/>
    <w:rsid w:val="00E352B5"/>
    <w:rsid w:val="00E44816"/>
    <w:rsid w:val="00E82A2B"/>
    <w:rsid w:val="00EB32E6"/>
    <w:rsid w:val="00EB34EB"/>
    <w:rsid w:val="00EF6850"/>
    <w:rsid w:val="00F06BAF"/>
    <w:rsid w:val="00F22145"/>
    <w:rsid w:val="00F333E5"/>
    <w:rsid w:val="00F41DDB"/>
    <w:rsid w:val="00FA2432"/>
    <w:rsid w:val="00FC34A4"/>
    <w:rsid w:val="00FC6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C15F0"/>
  <w15:docId w15:val="{2B8E1677-28AE-4A9B-B73D-1A8CA45C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E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6E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6E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F40A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26221"/>
    <w:rPr>
      <w:color w:val="000080"/>
      <w:u w:val="single"/>
    </w:rPr>
  </w:style>
  <w:style w:type="paragraph" w:customStyle="1" w:styleId="TableContents">
    <w:name w:val="Table Contents"/>
    <w:basedOn w:val="Normal"/>
    <w:rsid w:val="00E26221"/>
    <w:pPr>
      <w:widowControl w:val="0"/>
      <w:suppressAutoHyphens/>
      <w:spacing w:after="0" w:line="240" w:lineRule="auto"/>
    </w:pPr>
    <w:rPr>
      <w:rFonts w:ascii="Times New Roman" w:eastAsia="Arial Unicode MS" w:hAnsi="Times New Roman" w:cs="Mangal"/>
      <w:kern w:val="1"/>
      <w:sz w:val="24"/>
      <w:szCs w:val="24"/>
      <w:lang w:eastAsia="hi-IN" w:bidi="hi-IN"/>
    </w:rPr>
  </w:style>
  <w:style w:type="paragraph" w:styleId="Title">
    <w:name w:val="Title"/>
    <w:basedOn w:val="Normal"/>
    <w:next w:val="Normal"/>
    <w:link w:val="TitleChar"/>
    <w:uiPriority w:val="10"/>
    <w:qFormat/>
    <w:rsid w:val="00E26221"/>
    <w:pPr>
      <w:widowControl w:val="0"/>
      <w:suppressAutoHyphens/>
      <w:spacing w:before="240" w:after="60" w:line="240" w:lineRule="auto"/>
      <w:jc w:val="center"/>
      <w:outlineLvl w:val="0"/>
    </w:pPr>
    <w:rPr>
      <w:rFonts w:ascii="Calibri Light" w:eastAsia="Times New Roman" w:hAnsi="Calibri Light" w:cs="Mangal"/>
      <w:b/>
      <w:bCs/>
      <w:kern w:val="28"/>
      <w:sz w:val="32"/>
      <w:szCs w:val="29"/>
      <w:lang w:eastAsia="hi-IN" w:bidi="hi-IN"/>
    </w:rPr>
  </w:style>
  <w:style w:type="character" w:customStyle="1" w:styleId="TitleChar">
    <w:name w:val="Title Char"/>
    <w:basedOn w:val="DefaultParagraphFont"/>
    <w:link w:val="Title"/>
    <w:uiPriority w:val="10"/>
    <w:rsid w:val="00E26221"/>
    <w:rPr>
      <w:rFonts w:ascii="Calibri Light" w:eastAsia="Times New Roman" w:hAnsi="Calibri Light" w:cs="Mangal"/>
      <w:b/>
      <w:bCs/>
      <w:kern w:val="28"/>
      <w:sz w:val="32"/>
      <w:szCs w:val="29"/>
      <w:lang w:eastAsia="hi-IN" w:bidi="hi-IN"/>
    </w:rPr>
  </w:style>
  <w:style w:type="character" w:customStyle="1" w:styleId="UnresolvedMention1">
    <w:name w:val="Unresolved Mention1"/>
    <w:basedOn w:val="DefaultParagraphFont"/>
    <w:uiPriority w:val="99"/>
    <w:semiHidden/>
    <w:unhideWhenUsed/>
    <w:rsid w:val="006A583E"/>
    <w:rPr>
      <w:color w:val="605E5C"/>
      <w:shd w:val="clear" w:color="auto" w:fill="E1DFDD"/>
    </w:rPr>
  </w:style>
  <w:style w:type="paragraph" w:styleId="ListParagraph">
    <w:name w:val="List Paragraph"/>
    <w:basedOn w:val="Normal"/>
    <w:uiPriority w:val="34"/>
    <w:qFormat/>
    <w:rsid w:val="00F22145"/>
    <w:pPr>
      <w:ind w:left="720"/>
      <w:contextualSpacing/>
    </w:pPr>
  </w:style>
  <w:style w:type="character" w:customStyle="1" w:styleId="Heading1Char">
    <w:name w:val="Heading 1 Char"/>
    <w:basedOn w:val="DefaultParagraphFont"/>
    <w:link w:val="Heading1"/>
    <w:uiPriority w:val="9"/>
    <w:rsid w:val="000A6E5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6E5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6E5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F40AC"/>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07D90"/>
    <w:rPr>
      <w:sz w:val="16"/>
      <w:szCs w:val="16"/>
    </w:rPr>
  </w:style>
  <w:style w:type="paragraph" w:styleId="CommentText">
    <w:name w:val="annotation text"/>
    <w:basedOn w:val="Normal"/>
    <w:link w:val="CommentTextChar"/>
    <w:uiPriority w:val="99"/>
    <w:semiHidden/>
    <w:unhideWhenUsed/>
    <w:rsid w:val="00507D90"/>
    <w:pPr>
      <w:spacing w:line="240" w:lineRule="auto"/>
    </w:pPr>
    <w:rPr>
      <w:sz w:val="20"/>
      <w:szCs w:val="20"/>
    </w:rPr>
  </w:style>
  <w:style w:type="character" w:customStyle="1" w:styleId="CommentTextChar">
    <w:name w:val="Comment Text Char"/>
    <w:basedOn w:val="DefaultParagraphFont"/>
    <w:link w:val="CommentText"/>
    <w:uiPriority w:val="99"/>
    <w:semiHidden/>
    <w:rsid w:val="00507D90"/>
    <w:rPr>
      <w:sz w:val="20"/>
      <w:szCs w:val="20"/>
    </w:rPr>
  </w:style>
  <w:style w:type="paragraph" w:styleId="CommentSubject">
    <w:name w:val="annotation subject"/>
    <w:basedOn w:val="CommentText"/>
    <w:next w:val="CommentText"/>
    <w:link w:val="CommentSubjectChar"/>
    <w:uiPriority w:val="99"/>
    <w:semiHidden/>
    <w:unhideWhenUsed/>
    <w:rsid w:val="00507D90"/>
    <w:rPr>
      <w:b/>
      <w:bCs/>
    </w:rPr>
  </w:style>
  <w:style w:type="character" w:customStyle="1" w:styleId="CommentSubjectChar">
    <w:name w:val="Comment Subject Char"/>
    <w:basedOn w:val="CommentTextChar"/>
    <w:link w:val="CommentSubject"/>
    <w:uiPriority w:val="99"/>
    <w:semiHidden/>
    <w:rsid w:val="00507D90"/>
    <w:rPr>
      <w:b/>
      <w:bCs/>
      <w:sz w:val="20"/>
      <w:szCs w:val="20"/>
    </w:rPr>
  </w:style>
  <w:style w:type="paragraph" w:styleId="BalloonText">
    <w:name w:val="Balloon Text"/>
    <w:basedOn w:val="Normal"/>
    <w:link w:val="BalloonTextChar"/>
    <w:uiPriority w:val="99"/>
    <w:semiHidden/>
    <w:unhideWhenUsed/>
    <w:rsid w:val="00507D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D90"/>
    <w:rPr>
      <w:rFonts w:ascii="Segoe UI" w:hAnsi="Segoe UI" w:cs="Segoe UI"/>
      <w:sz w:val="18"/>
      <w:szCs w:val="18"/>
    </w:rPr>
  </w:style>
  <w:style w:type="character" w:styleId="UnresolvedMention">
    <w:name w:val="Unresolved Mention"/>
    <w:basedOn w:val="DefaultParagraphFont"/>
    <w:uiPriority w:val="99"/>
    <w:semiHidden/>
    <w:unhideWhenUsed/>
    <w:rsid w:val="003C2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24653">
      <w:bodyDiv w:val="1"/>
      <w:marLeft w:val="0"/>
      <w:marRight w:val="0"/>
      <w:marTop w:val="0"/>
      <w:marBottom w:val="0"/>
      <w:divBdr>
        <w:top w:val="none" w:sz="0" w:space="0" w:color="auto"/>
        <w:left w:val="none" w:sz="0" w:space="0" w:color="auto"/>
        <w:bottom w:val="none" w:sz="0" w:space="0" w:color="auto"/>
        <w:right w:val="none" w:sz="0" w:space="0" w:color="auto"/>
      </w:divBdr>
    </w:div>
    <w:div w:id="984353913">
      <w:bodyDiv w:val="1"/>
      <w:marLeft w:val="0"/>
      <w:marRight w:val="0"/>
      <w:marTop w:val="0"/>
      <w:marBottom w:val="0"/>
      <w:divBdr>
        <w:top w:val="none" w:sz="0" w:space="0" w:color="auto"/>
        <w:left w:val="none" w:sz="0" w:space="0" w:color="auto"/>
        <w:bottom w:val="none" w:sz="0" w:space="0" w:color="auto"/>
        <w:right w:val="none" w:sz="0" w:space="0" w:color="auto"/>
      </w:divBdr>
    </w:div>
    <w:div w:id="1501505753">
      <w:bodyDiv w:val="1"/>
      <w:marLeft w:val="0"/>
      <w:marRight w:val="0"/>
      <w:marTop w:val="0"/>
      <w:marBottom w:val="0"/>
      <w:divBdr>
        <w:top w:val="none" w:sz="0" w:space="0" w:color="auto"/>
        <w:left w:val="none" w:sz="0" w:space="0" w:color="auto"/>
        <w:bottom w:val="none" w:sz="0" w:space="0" w:color="auto"/>
        <w:right w:val="none" w:sz="0" w:space="0" w:color="auto"/>
      </w:divBdr>
    </w:div>
    <w:div w:id="16895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ess2online.com/tt_oas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www.access2onlin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cess2online.com" TargetMode="External"/><Relationship Id="rId11" Type="http://schemas.openxmlformats.org/officeDocument/2006/relationships/hyperlink" Target="http://iso.org/" TargetMode="External"/><Relationship Id="rId5" Type="http://schemas.openxmlformats.org/officeDocument/2006/relationships/image" Target="media/image1.png"/><Relationship Id="rId10" Type="http://schemas.openxmlformats.org/officeDocument/2006/relationships/hyperlink" Target="https://www.access2online.com/was_iaap.html" TargetMode="External"/><Relationship Id="rId4" Type="http://schemas.openxmlformats.org/officeDocument/2006/relationships/webSettings" Target="webSettings.xml"/><Relationship Id="rId9" Type="http://schemas.openxmlformats.org/officeDocument/2006/relationships/hyperlink" Target="https://www.dhs.gov/office-accessible-systems-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Crystal Carson</dc:creator>
  <cp:lastModifiedBy>Crystal Carson</cp:lastModifiedBy>
  <cp:revision>11</cp:revision>
  <dcterms:created xsi:type="dcterms:W3CDTF">2020-09-16T14:41:00Z</dcterms:created>
  <dcterms:modified xsi:type="dcterms:W3CDTF">2021-06-23T04:27:00Z</dcterms:modified>
</cp:coreProperties>
</file>